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63AB6" w14:textId="03F2DBE6" w:rsidR="00360C01" w:rsidRDefault="002E7412" w:rsidP="00722F61">
      <w:pPr>
        <w:pStyle w:val="Figurtext"/>
      </w:pPr>
      <w:r>
        <w:rPr>
          <w:rFonts w:eastAsia="Arial" w:cs="Arial"/>
          <w:b/>
          <w:bCs/>
          <w:noProof/>
        </w:rPr>
        <w:drawing>
          <wp:anchor distT="0" distB="0" distL="114300" distR="114300" simplePos="0" relativeHeight="251658242" behindDoc="0" locked="0" layoutInCell="1" allowOverlap="1" wp14:anchorId="13BE5C00" wp14:editId="3AE7A216">
            <wp:simplePos x="0" y="0"/>
            <wp:positionH relativeFrom="column">
              <wp:posOffset>3700780</wp:posOffset>
            </wp:positionH>
            <wp:positionV relativeFrom="paragraph">
              <wp:posOffset>43180</wp:posOffset>
            </wp:positionV>
            <wp:extent cx="2341880" cy="527685"/>
            <wp:effectExtent l="0" t="0" r="0" b="0"/>
            <wp:wrapSquare wrapText="bothSides"/>
            <wp:docPr id="1836426974" name="Bildobjekt 2" descr="En bild som visar symbolen av en kalk samt texten Kalix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6974" name="Bildobjekt 2" descr="En bild som visar symbolen av en kalk samt texten Kalix kommun."/>
                    <pic:cNvPicPr/>
                  </pic:nvPicPr>
                  <pic:blipFill>
                    <a:blip r:embed="rId11">
                      <a:extLst>
                        <a:ext uri="{28A0092B-C50C-407E-A947-70E740481C1C}">
                          <a14:useLocalDpi xmlns:a14="http://schemas.microsoft.com/office/drawing/2010/main" val="0"/>
                        </a:ext>
                      </a:extLst>
                    </a:blip>
                    <a:stretch>
                      <a:fillRect/>
                    </a:stretch>
                  </pic:blipFill>
                  <pic:spPr>
                    <a:xfrm>
                      <a:off x="0" y="0"/>
                      <a:ext cx="2341880" cy="527685"/>
                    </a:xfrm>
                    <a:prstGeom prst="rect">
                      <a:avLst/>
                    </a:prstGeom>
                  </pic:spPr>
                </pic:pic>
              </a:graphicData>
            </a:graphic>
            <wp14:sizeRelH relativeFrom="margin">
              <wp14:pctWidth>0</wp14:pctWidth>
            </wp14:sizeRelH>
            <wp14:sizeRelV relativeFrom="margin">
              <wp14:pctHeight>0</wp14:pctHeight>
            </wp14:sizeRelV>
          </wp:anchor>
        </w:drawing>
      </w:r>
      <w:r w:rsidR="00A502F3">
        <w:rPr>
          <w:noProof/>
        </w:rPr>
        <mc:AlternateContent>
          <mc:Choice Requires="wps">
            <w:drawing>
              <wp:anchor distT="0" distB="0" distL="114300" distR="114300" simplePos="0" relativeHeight="251658244" behindDoc="1" locked="0" layoutInCell="1" allowOverlap="1" wp14:anchorId="111CCA30" wp14:editId="60C99CF2">
                <wp:simplePos x="0" y="0"/>
                <wp:positionH relativeFrom="margin">
                  <wp:posOffset>-594995</wp:posOffset>
                </wp:positionH>
                <wp:positionV relativeFrom="paragraph">
                  <wp:posOffset>-594995</wp:posOffset>
                </wp:positionV>
                <wp:extent cx="6949440" cy="10029190"/>
                <wp:effectExtent l="0" t="0" r="3810" b="0"/>
                <wp:wrapNone/>
                <wp:docPr id="1713350329" name="Rektangel 43" descr="2025-10-10. Samrådshandling för Vattentjänstplan 2026, framtaget av Kalix kommun i samarbete med Vatten &amp; Miljökonsulterna. En bild visar ett flygfoto över centrala Kali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10029190"/>
                        </a:xfrm>
                        <a:prstGeom prst="rect">
                          <a:avLst/>
                        </a:prstGeom>
                        <a:solidFill>
                          <a:srgbClr val="F5F3F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192B4C" id="Rektangel 43" o:spid="_x0000_s1026" alt="2025-10-10. Samrådshandling för Vattentjänstplan 2026, framtaget av Kalix kommun i samarbete med Vatten &amp; Miljökonsulterna. En bild visar ett flygfoto över centrala Kalix." style="position:absolute;margin-left:-46.85pt;margin-top:-46.85pt;width:547.2pt;height:789.7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" fillcolor="#f5f3f1" stroked="f" strokeweight="1pt">
                <w10:wrap anchorx="margin"/>
              </v:rect>
            </w:pict>
          </mc:Fallback>
        </mc:AlternateContent>
      </w:r>
      <w:r w:rsidR="001A0931">
        <w:rPr>
          <w:noProof/>
        </w:rPr>
        <w:t xml:space="preserve">                                           </w:t>
      </w:r>
      <w:r w:rsidR="002345A4">
        <w:rPr>
          <w:noProof/>
        </w:rPr>
        <w:tab/>
      </w:r>
    </w:p>
    <w:bookmarkStart w:id="0" w:name="Datum"/>
    <w:p w14:paraId="77B051F5" w14:textId="6FF96D1D" w:rsidR="00C93567" w:rsidRPr="00A84BC5" w:rsidRDefault="00A84BC5" w:rsidP="00224307">
      <w:pPr>
        <w:spacing w:line="276" w:lineRule="auto"/>
        <w:rPr>
          <w:rFonts w:eastAsia="Arial" w:cs="Times New Roman"/>
          <w:color w:val="007BBB"/>
          <w:sz w:val="18"/>
          <w:szCs w:val="18"/>
        </w:rPr>
      </w:pPr>
      <w:sdt>
        <w:sdtPr>
          <w:rPr>
            <w:rFonts w:eastAsia="Arial" w:cs="Times New Roman"/>
            <w:color w:val="007BBB"/>
            <w:sz w:val="18"/>
            <w:szCs w:val="18"/>
          </w:rPr>
          <w:alias w:val="DocDate"/>
          <w:tag w:val="DocDate"/>
          <w:id w:val="22455908"/>
          <w:placeholder>
            <w:docPart w:val="2922D8CD50FB40B492A775D68C26A781"/>
          </w:placeholder>
          <w:date w:fullDate="2025-10-10T00:00:00Z">
            <w:dateFormat w:val="yyyy-MM-dd"/>
            <w:lid w:val="en-GB"/>
            <w:storeMappedDataAs w:val="dateTime"/>
            <w:calendar w:val="gregorian"/>
          </w:date>
        </w:sdtPr>
        <w:sdtEndPr/>
        <w:sdtContent>
          <w:r w:rsidR="0016222A" w:rsidRPr="00A84BC5">
            <w:rPr>
              <w:rFonts w:eastAsia="Arial" w:cs="Times New Roman"/>
              <w:color w:val="007BBB"/>
              <w:sz w:val="18"/>
              <w:szCs w:val="18"/>
              <w:lang w:val="en-GB"/>
            </w:rPr>
            <w:t>2025-10-10</w:t>
          </w:r>
        </w:sdtContent>
      </w:sdt>
      <w:r w:rsidR="00C93567" w:rsidRPr="00A84BC5">
        <w:rPr>
          <w:rFonts w:eastAsia="Arial" w:cs="Times New Roman"/>
          <w:color w:val="007BBB"/>
          <w:sz w:val="18"/>
          <w:szCs w:val="18"/>
        </w:rPr>
        <w:t xml:space="preserve"> </w:t>
      </w:r>
      <w:bookmarkEnd w:id="0"/>
    </w:p>
    <w:p w14:paraId="270F2F89" w14:textId="6C0E2047" w:rsidR="00224307" w:rsidRPr="00A84BC5" w:rsidRDefault="00224307" w:rsidP="00224307">
      <w:pPr>
        <w:spacing w:line="276" w:lineRule="auto"/>
        <w:rPr>
          <w:rFonts w:eastAsia="Arial" w:cs="Arial"/>
          <w:b/>
          <w:bCs/>
          <w:color w:val="007BBB"/>
        </w:rPr>
      </w:pPr>
      <w:bookmarkStart w:id="1" w:name="_Hlk44685753"/>
      <w:r w:rsidRPr="00A84BC5">
        <w:rPr>
          <w:rFonts w:eastAsia="Arial" w:cs="Arial"/>
          <w:b/>
          <w:bCs/>
          <w:color w:val="007BBB"/>
        </w:rPr>
        <w:t>Status:</w:t>
      </w:r>
      <w:r w:rsidR="001A0931" w:rsidRPr="00A84BC5">
        <w:rPr>
          <w:rFonts w:eastAsia="Arial" w:cs="Arial"/>
          <w:b/>
          <w:bCs/>
          <w:color w:val="007BBB"/>
        </w:rPr>
        <w:t xml:space="preserve"> </w:t>
      </w:r>
      <w:r w:rsidR="00B9432A" w:rsidRPr="00A84BC5">
        <w:rPr>
          <w:rFonts w:eastAsia="Arial" w:cs="Arial"/>
          <w:b/>
          <w:bCs/>
          <w:color w:val="007BBB"/>
        </w:rPr>
        <w:t>SAMRÅDSHANDLING</w:t>
      </w:r>
    </w:p>
    <w:bookmarkEnd w:id="1"/>
    <w:p w14:paraId="0C9F6ACC" w14:textId="5514FB27" w:rsidR="00224307" w:rsidRPr="00A84BC5" w:rsidRDefault="00224307" w:rsidP="00224307">
      <w:pPr>
        <w:spacing w:line="276" w:lineRule="auto"/>
        <w:rPr>
          <w:rFonts w:eastAsia="Arial" w:cs="Arial"/>
          <w:b/>
          <w:bCs/>
          <w:color w:val="007BBB"/>
        </w:rPr>
      </w:pPr>
    </w:p>
    <w:p w14:paraId="5AD0C749" w14:textId="159B37F9" w:rsidR="00224307" w:rsidRPr="00224307" w:rsidRDefault="002E7412" w:rsidP="00224307">
      <w:pPr>
        <w:spacing w:line="276" w:lineRule="auto"/>
        <w:rPr>
          <w:rFonts w:eastAsia="Arial" w:cs="Arial"/>
          <w:b/>
          <w:bCs/>
          <w:color w:val="0086C7"/>
        </w:rPr>
      </w:pPr>
      <w:r w:rsidRPr="002D0981">
        <w:rPr>
          <w:rFonts w:eastAsia="Arial" w:cs="Arial"/>
          <w:noProof/>
          <w:color w:val="0086C7"/>
          <w:sz w:val="18"/>
          <w:szCs w:val="18"/>
        </w:rPr>
        <w:drawing>
          <wp:anchor distT="0" distB="0" distL="114300" distR="114300" simplePos="0" relativeHeight="251650560" behindDoc="0" locked="0" layoutInCell="1" allowOverlap="1" wp14:anchorId="786A38E3" wp14:editId="29B35591">
            <wp:simplePos x="0" y="0"/>
            <wp:positionH relativeFrom="margin">
              <wp:posOffset>3700780</wp:posOffset>
            </wp:positionH>
            <wp:positionV relativeFrom="paragraph">
              <wp:posOffset>109220</wp:posOffset>
            </wp:positionV>
            <wp:extent cx="2402840" cy="440055"/>
            <wp:effectExtent l="0" t="0" r="0" b="0"/>
            <wp:wrapNone/>
            <wp:docPr id="1" name="Bildobjekt 1" descr="En bild som visar symbol för Vatten &amp; Miljökonsulter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symbol för Vatten &amp; Miljökonsulterna.&#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2840" cy="440055"/>
                    </a:xfrm>
                    <a:prstGeom prst="rect">
                      <a:avLst/>
                    </a:prstGeom>
                  </pic:spPr>
                </pic:pic>
              </a:graphicData>
            </a:graphic>
            <wp14:sizeRelH relativeFrom="margin">
              <wp14:pctWidth>0</wp14:pctWidth>
            </wp14:sizeRelH>
            <wp14:sizeRelV relativeFrom="margin">
              <wp14:pctHeight>0</wp14:pctHeight>
            </wp14:sizeRelV>
          </wp:anchor>
        </w:drawing>
      </w:r>
    </w:p>
    <w:p w14:paraId="167A17AF" w14:textId="02A45C19" w:rsidR="00224307" w:rsidRPr="00224307" w:rsidRDefault="00224307" w:rsidP="00224307">
      <w:pPr>
        <w:spacing w:line="276" w:lineRule="auto"/>
        <w:rPr>
          <w:rFonts w:eastAsia="Arial" w:cs="Arial"/>
          <w:b/>
          <w:bCs/>
          <w:color w:val="0086C7"/>
        </w:rPr>
      </w:pPr>
    </w:p>
    <w:p w14:paraId="7C555A25" w14:textId="1FA3C0CF" w:rsidR="001A0931" w:rsidRDefault="001A0931" w:rsidP="00224307">
      <w:pPr>
        <w:spacing w:line="720" w:lineRule="exact"/>
        <w:rPr>
          <w:rFonts w:ascii="Arial Black" w:eastAsia="Arial" w:hAnsi="Arial Black" w:cs="Arial"/>
          <w:b/>
          <w:bCs/>
          <w:color w:val="0086C7"/>
          <w:sz w:val="64"/>
          <w:szCs w:val="64"/>
        </w:rPr>
      </w:pPr>
    </w:p>
    <w:p w14:paraId="6BDCB869" w14:textId="77777777" w:rsidR="00C24B83" w:rsidRDefault="00C24B83" w:rsidP="00224307">
      <w:pPr>
        <w:spacing w:line="720" w:lineRule="exact"/>
        <w:rPr>
          <w:rFonts w:ascii="Arial Black" w:eastAsia="Arial" w:hAnsi="Arial Black" w:cs="Arial"/>
          <w:b/>
          <w:bCs/>
          <w:color w:val="0086C7"/>
          <w:sz w:val="64"/>
          <w:szCs w:val="64"/>
        </w:rPr>
      </w:pPr>
    </w:p>
    <w:p w14:paraId="78513CAE" w14:textId="2677213B" w:rsidR="00224307" w:rsidRPr="00224307" w:rsidRDefault="00C0254B" w:rsidP="00224307">
      <w:pPr>
        <w:spacing w:line="720" w:lineRule="exact"/>
        <w:rPr>
          <w:rFonts w:ascii="Arial Black" w:eastAsia="Arial" w:hAnsi="Arial Black" w:cs="Arial"/>
          <w:b/>
          <w:bCs/>
          <w:color w:val="0086C7"/>
          <w:sz w:val="64"/>
          <w:szCs w:val="64"/>
        </w:rPr>
      </w:pPr>
      <w:r>
        <w:rPr>
          <w:rFonts w:ascii="Arial Black" w:eastAsia="Arial" w:hAnsi="Arial Black" w:cs="Arial"/>
          <w:b/>
          <w:bCs/>
          <w:color w:val="0086C7"/>
          <w:sz w:val="64"/>
          <w:szCs w:val="64"/>
        </w:rPr>
        <w:t>Samrådshandling</w:t>
      </w:r>
      <w:r w:rsidR="00B01257">
        <w:rPr>
          <w:rFonts w:ascii="Arial Black" w:eastAsia="Arial" w:hAnsi="Arial Black" w:cs="Arial"/>
          <w:b/>
          <w:bCs/>
          <w:color w:val="0086C7"/>
          <w:sz w:val="64"/>
          <w:szCs w:val="64"/>
        </w:rPr>
        <w:t>-</w:t>
      </w:r>
      <w:r>
        <w:rPr>
          <w:rFonts w:ascii="Arial Black" w:eastAsia="Arial" w:hAnsi="Arial Black" w:cs="Arial"/>
          <w:b/>
          <w:bCs/>
          <w:color w:val="0086C7"/>
          <w:sz w:val="64"/>
          <w:szCs w:val="64"/>
        </w:rPr>
        <w:t xml:space="preserve"> </w:t>
      </w:r>
      <w:r w:rsidR="0067331B">
        <w:rPr>
          <w:rFonts w:ascii="Arial Black" w:eastAsia="Arial" w:hAnsi="Arial Black" w:cs="Arial"/>
          <w:b/>
          <w:bCs/>
          <w:color w:val="0086C7"/>
          <w:sz w:val="64"/>
          <w:szCs w:val="64"/>
        </w:rPr>
        <w:t>Vattentjänstplan</w:t>
      </w:r>
      <w:r w:rsidR="00967620">
        <w:rPr>
          <w:rFonts w:ascii="Arial Black" w:eastAsia="Arial" w:hAnsi="Arial Black" w:cs="Arial"/>
          <w:b/>
          <w:bCs/>
          <w:color w:val="0086C7"/>
          <w:sz w:val="64"/>
          <w:szCs w:val="64"/>
        </w:rPr>
        <w:t xml:space="preserve"> </w:t>
      </w:r>
      <w:r w:rsidR="00B656F2" w:rsidRPr="00967620">
        <w:rPr>
          <w:rFonts w:ascii="Arial Black" w:eastAsia="Arial" w:hAnsi="Arial Black" w:cs="Arial"/>
          <w:b/>
          <w:bCs/>
          <w:color w:val="0086C7"/>
          <w:sz w:val="64"/>
          <w:szCs w:val="64"/>
        </w:rPr>
        <w:t>202</w:t>
      </w:r>
      <w:r w:rsidR="00D21A70" w:rsidRPr="00967620">
        <w:rPr>
          <w:rFonts w:ascii="Arial Black" w:eastAsia="Arial" w:hAnsi="Arial Black" w:cs="Arial"/>
          <w:b/>
          <w:bCs/>
          <w:color w:val="0086C7"/>
          <w:sz w:val="64"/>
          <w:szCs w:val="64"/>
        </w:rPr>
        <w:t>6</w:t>
      </w:r>
    </w:p>
    <w:p w14:paraId="5F91D73F" w14:textId="513A6989" w:rsidR="00224307" w:rsidRPr="00224307" w:rsidRDefault="00EB6795" w:rsidP="00224307">
      <w:pPr>
        <w:spacing w:line="720" w:lineRule="exact"/>
        <w:rPr>
          <w:rFonts w:eastAsia="Arial" w:cs="Arial"/>
          <w:color w:val="333333"/>
          <w:sz w:val="40"/>
          <w:szCs w:val="40"/>
        </w:rPr>
      </w:pPr>
      <w:r>
        <w:rPr>
          <w:rFonts w:eastAsia="Arial" w:cs="Arial"/>
          <w:color w:val="333333"/>
          <w:sz w:val="40"/>
          <w:szCs w:val="40"/>
        </w:rPr>
        <w:t>Kalix</w:t>
      </w:r>
      <w:r w:rsidR="001A0931">
        <w:rPr>
          <w:rFonts w:eastAsia="Arial" w:cs="Arial"/>
          <w:color w:val="333333"/>
          <w:sz w:val="40"/>
          <w:szCs w:val="40"/>
        </w:rPr>
        <w:t xml:space="preserve"> kommun</w:t>
      </w:r>
    </w:p>
    <w:p w14:paraId="48CFE925" w14:textId="628D747C" w:rsidR="004218B3" w:rsidRDefault="008D4365" w:rsidP="00224307">
      <w:pPr>
        <w:spacing w:line="220" w:lineRule="exact"/>
        <w:rPr>
          <w:noProof/>
          <w:lang w:eastAsia="sv-SE"/>
        </w:rPr>
      </w:pPr>
      <w:r>
        <w:rPr>
          <w:noProof/>
        </w:rPr>
        <w:drawing>
          <wp:anchor distT="0" distB="0" distL="114300" distR="114300" simplePos="0" relativeHeight="251664896" behindDoc="0" locked="0" layoutInCell="1" allowOverlap="1" wp14:anchorId="67BA9F79" wp14:editId="3E0B4D1B">
            <wp:simplePos x="0" y="0"/>
            <wp:positionH relativeFrom="margin">
              <wp:posOffset>0</wp:posOffset>
            </wp:positionH>
            <wp:positionV relativeFrom="paragraph">
              <wp:posOffset>142240</wp:posOffset>
            </wp:positionV>
            <wp:extent cx="5760720" cy="3855085"/>
            <wp:effectExtent l="0" t="0" r="0" b="0"/>
            <wp:wrapTopAndBottom/>
            <wp:docPr id="2" name="Bildobjekt 2" descr="En bild som visar flygfoto över centrala Kal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flygfoto över centrala Kalix.&#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55085"/>
                    </a:xfrm>
                    <a:prstGeom prst="rect">
                      <a:avLst/>
                    </a:prstGeom>
                  </pic:spPr>
                </pic:pic>
              </a:graphicData>
            </a:graphic>
            <wp14:sizeRelH relativeFrom="page">
              <wp14:pctWidth>0</wp14:pctWidth>
            </wp14:sizeRelH>
            <wp14:sizeRelV relativeFrom="page">
              <wp14:pctHeight>0</wp14:pctHeight>
            </wp14:sizeRelV>
          </wp:anchor>
        </w:drawing>
      </w:r>
    </w:p>
    <w:p w14:paraId="2D5D79F3" w14:textId="72BE7E6C" w:rsidR="004218B3" w:rsidRDefault="004218B3" w:rsidP="00224307">
      <w:pPr>
        <w:spacing w:line="220" w:lineRule="exact"/>
        <w:rPr>
          <w:noProof/>
          <w:lang w:eastAsia="sv-SE"/>
        </w:rPr>
      </w:pPr>
    </w:p>
    <w:p w14:paraId="32F0FA38" w14:textId="3BCFA02E" w:rsidR="00442798" w:rsidRPr="008D4365" w:rsidRDefault="00442798" w:rsidP="008D4365">
      <w:pPr>
        <w:spacing w:line="220" w:lineRule="exact"/>
        <w:rPr>
          <w:rFonts w:eastAsia="Arial" w:cs="Arial"/>
          <w:color w:val="333333"/>
          <w:sz w:val="40"/>
          <w:szCs w:val="40"/>
        </w:rPr>
      </w:pPr>
    </w:p>
    <w:p w14:paraId="3E7E6962" w14:textId="7F1DBD38" w:rsidR="00224307" w:rsidRPr="00A84BC5" w:rsidRDefault="00224307" w:rsidP="00224307">
      <w:pPr>
        <w:spacing w:line="240" w:lineRule="exact"/>
        <w:rPr>
          <w:rFonts w:eastAsia="Arial" w:cs="Arial"/>
          <w:color w:val="007BBB"/>
          <w:sz w:val="18"/>
          <w:szCs w:val="18"/>
        </w:rPr>
      </w:pPr>
      <w:r w:rsidRPr="00A84BC5">
        <w:rPr>
          <w:rFonts w:eastAsia="Arial" w:cs="Arial"/>
          <w:color w:val="007BBB"/>
          <w:sz w:val="18"/>
          <w:szCs w:val="18"/>
        </w:rPr>
        <w:t>Vatten &amp; Miljökonsulterna AB</w:t>
      </w:r>
      <w:r w:rsidRPr="00A84BC5">
        <w:rPr>
          <w:rFonts w:eastAsia="Arial" w:cs="Arial"/>
          <w:color w:val="007BBB"/>
          <w:sz w:val="18"/>
          <w:szCs w:val="18"/>
        </w:rPr>
        <w:br/>
        <w:t>Adress: Aurorum 2, 977</w:t>
      </w:r>
      <w:r w:rsidRPr="00A84BC5">
        <w:rPr>
          <w:rFonts w:eastAsia="Arial" w:cs="Arial"/>
          <w:color w:val="007BBB"/>
          <w:sz w:val="12"/>
          <w:szCs w:val="12"/>
        </w:rPr>
        <w:t xml:space="preserve"> </w:t>
      </w:r>
      <w:r w:rsidRPr="00A84BC5">
        <w:rPr>
          <w:rFonts w:eastAsia="Arial" w:cs="Arial"/>
          <w:color w:val="007BBB"/>
          <w:sz w:val="18"/>
          <w:szCs w:val="18"/>
        </w:rPr>
        <w:t>75 Luleå</w:t>
      </w:r>
    </w:p>
    <w:p w14:paraId="129DADFE" w14:textId="0F07E2F7" w:rsidR="00224307" w:rsidRPr="00A84BC5" w:rsidRDefault="00A502F3" w:rsidP="00224307">
      <w:pPr>
        <w:spacing w:line="240" w:lineRule="exact"/>
        <w:rPr>
          <w:rFonts w:eastAsia="Arial" w:cs="Arial"/>
          <w:color w:val="007BBB"/>
          <w:sz w:val="18"/>
          <w:szCs w:val="18"/>
        </w:rPr>
      </w:pPr>
      <w:r>
        <w:rPr>
          <w:noProof/>
        </w:rPr>
        <mc:AlternateContent>
          <mc:Choice Requires="wps">
            <w:drawing>
              <wp:anchor distT="4294967295" distB="4294967295" distL="114300" distR="114300" simplePos="0" relativeHeight="251658245" behindDoc="0" locked="0" layoutInCell="1" allowOverlap="1" wp14:anchorId="1853BF2B" wp14:editId="4E3F2A48">
                <wp:simplePos x="0" y="0"/>
                <wp:positionH relativeFrom="column">
                  <wp:posOffset>3175</wp:posOffset>
                </wp:positionH>
                <wp:positionV relativeFrom="paragraph">
                  <wp:posOffset>81914</wp:posOffset>
                </wp:positionV>
                <wp:extent cx="266700" cy="0"/>
                <wp:effectExtent l="0" t="19050" r="0" b="0"/>
                <wp:wrapNone/>
                <wp:docPr id="2112758122" name="Rak koppling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29209" cap="flat" cmpd="sng" algn="ctr">
                          <a:solidFill>
                            <a:srgbClr val="51AE3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C80B717" id="Rak koppling 41" o:spid="_x0000_s1026" alt="&quot;&quot;" style="position:absolute;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6.45pt" to="21.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" strokecolor="#51ae32" strokeweight=".81136mm">
                <v:stroke joinstyle="miter"/>
                <o:lock v:ext="edit" shapetype="f"/>
              </v:line>
            </w:pict>
          </mc:Fallback>
        </mc:AlternateContent>
      </w:r>
    </w:p>
    <w:p w14:paraId="4628B780" w14:textId="77777777" w:rsidR="00224307" w:rsidRPr="00A84BC5" w:rsidRDefault="00224307" w:rsidP="00224307">
      <w:pPr>
        <w:spacing w:line="240" w:lineRule="exact"/>
        <w:rPr>
          <w:rFonts w:eastAsia="Arial" w:cs="Arial"/>
          <w:b/>
          <w:bCs/>
          <w:color w:val="007BBB"/>
          <w:sz w:val="18"/>
          <w:szCs w:val="18"/>
        </w:rPr>
      </w:pPr>
      <w:r w:rsidRPr="00A84BC5">
        <w:rPr>
          <w:rFonts w:eastAsia="Arial" w:cs="Arial"/>
          <w:b/>
          <w:bCs/>
          <w:color w:val="007BBB"/>
          <w:sz w:val="18"/>
          <w:szCs w:val="18"/>
        </w:rPr>
        <w:t>vmkonsulterna.se</w:t>
      </w:r>
    </w:p>
    <w:p w14:paraId="03DA4AA5" w14:textId="7776EDB2" w:rsidR="000A0DC9" w:rsidRDefault="000A0DC9"/>
    <w:p w14:paraId="3FC23642" w14:textId="77777777" w:rsidR="004E5BAD" w:rsidRDefault="004E5BAD"/>
    <w:p w14:paraId="239AA4A3" w14:textId="77777777" w:rsidR="004413DF" w:rsidRDefault="004413DF"/>
    <w:p w14:paraId="68999A51" w14:textId="77777777" w:rsidR="00442798" w:rsidRDefault="00442798" w:rsidP="00224307">
      <w:pPr>
        <w:spacing w:line="276" w:lineRule="auto"/>
        <w:ind w:right="420"/>
        <w:rPr>
          <w:rFonts w:eastAsia="Arial" w:cs="Arial"/>
          <w:color w:val="000000"/>
          <w:sz w:val="36"/>
          <w:szCs w:val="36"/>
        </w:rPr>
      </w:pPr>
    </w:p>
    <w:p w14:paraId="6F0B38BF" w14:textId="77777777" w:rsidR="00967620" w:rsidRDefault="00967620" w:rsidP="00224307">
      <w:pPr>
        <w:spacing w:line="276" w:lineRule="auto"/>
        <w:ind w:right="420"/>
        <w:rPr>
          <w:rFonts w:eastAsia="Arial" w:cs="Arial"/>
          <w:color w:val="000000"/>
          <w:sz w:val="36"/>
          <w:szCs w:val="36"/>
        </w:rPr>
      </w:pPr>
    </w:p>
    <w:p w14:paraId="2757E0A7" w14:textId="1606F777" w:rsidR="00224307" w:rsidRPr="00224307" w:rsidRDefault="00EB6795" w:rsidP="00224307">
      <w:pPr>
        <w:spacing w:line="276" w:lineRule="auto"/>
        <w:ind w:right="420"/>
        <w:rPr>
          <w:rFonts w:eastAsia="Arial" w:cs="Arial"/>
          <w:color w:val="000000"/>
          <w:sz w:val="28"/>
          <w:szCs w:val="28"/>
        </w:rPr>
      </w:pPr>
      <w:r>
        <w:rPr>
          <w:rFonts w:eastAsia="Arial" w:cs="Arial"/>
          <w:color w:val="000000"/>
          <w:sz w:val="36"/>
          <w:szCs w:val="36"/>
        </w:rPr>
        <w:t xml:space="preserve">Samrådshandling </w:t>
      </w:r>
      <w:r w:rsidR="00967620">
        <w:rPr>
          <w:rFonts w:eastAsia="Arial" w:cs="Arial"/>
          <w:color w:val="000000"/>
          <w:sz w:val="36"/>
          <w:szCs w:val="36"/>
        </w:rPr>
        <w:t>–</w:t>
      </w:r>
      <w:r>
        <w:rPr>
          <w:rFonts w:eastAsia="Arial" w:cs="Arial"/>
          <w:color w:val="000000"/>
          <w:sz w:val="36"/>
          <w:szCs w:val="36"/>
        </w:rPr>
        <w:t xml:space="preserve"> </w:t>
      </w:r>
      <w:r w:rsidR="001A0931">
        <w:rPr>
          <w:rFonts w:eastAsia="Arial" w:cs="Arial"/>
          <w:color w:val="000000"/>
          <w:sz w:val="36"/>
          <w:szCs w:val="36"/>
        </w:rPr>
        <w:t>Vattentjänstplan</w:t>
      </w:r>
      <w:r w:rsidR="00967620">
        <w:rPr>
          <w:rFonts w:eastAsia="Arial" w:cs="Arial"/>
          <w:color w:val="000000"/>
          <w:sz w:val="36"/>
          <w:szCs w:val="36"/>
        </w:rPr>
        <w:t xml:space="preserve"> 2026</w:t>
      </w:r>
    </w:p>
    <w:p w14:paraId="7152381D" w14:textId="77777777" w:rsidR="00224307" w:rsidRPr="00224307" w:rsidRDefault="00224307" w:rsidP="004E31A1"/>
    <w:p w14:paraId="7A3F9B61" w14:textId="77777777" w:rsidR="00224307" w:rsidRPr="00224307" w:rsidRDefault="00224307" w:rsidP="00224307">
      <w:pPr>
        <w:ind w:right="420"/>
        <w:rPr>
          <w:rFonts w:eastAsia="Arial" w:cs="Times New Roman"/>
          <w:b/>
          <w:bCs/>
          <w:sz w:val="24"/>
        </w:rPr>
      </w:pPr>
      <w:r w:rsidRPr="00224307">
        <w:rPr>
          <w:rFonts w:eastAsia="Arial" w:cs="Times New Roman"/>
          <w:b/>
          <w:bCs/>
          <w:sz w:val="24"/>
        </w:rPr>
        <w:t>Beställare</w:t>
      </w:r>
    </w:p>
    <w:p w14:paraId="7538D956" w14:textId="38C4F662" w:rsidR="00224307" w:rsidRPr="00224307" w:rsidRDefault="00EB6795" w:rsidP="00224307">
      <w:pPr>
        <w:rPr>
          <w:rFonts w:eastAsia="Arial" w:cs="Times New Roman"/>
        </w:rPr>
      </w:pPr>
      <w:r>
        <w:rPr>
          <w:rFonts w:eastAsia="Arial" w:cs="Times New Roman"/>
        </w:rPr>
        <w:t>Kalix</w:t>
      </w:r>
      <w:r w:rsidR="001A0931">
        <w:rPr>
          <w:rFonts w:eastAsia="Arial" w:cs="Times New Roman"/>
        </w:rPr>
        <w:t xml:space="preserve"> kommun</w:t>
      </w:r>
    </w:p>
    <w:p w14:paraId="20F6B73F" w14:textId="77777777" w:rsidR="00224307" w:rsidRPr="00224307" w:rsidRDefault="00224307" w:rsidP="00224307">
      <w:pPr>
        <w:ind w:right="420"/>
        <w:rPr>
          <w:rFonts w:eastAsia="Arial" w:cs="Arial"/>
          <w:color w:val="000000"/>
          <w:sz w:val="18"/>
          <w:szCs w:val="18"/>
        </w:rPr>
      </w:pPr>
    </w:p>
    <w:p w14:paraId="33E0C13B" w14:textId="77777777" w:rsidR="00224307" w:rsidRPr="00224307" w:rsidRDefault="00224307" w:rsidP="00224307">
      <w:pPr>
        <w:ind w:right="420"/>
        <w:rPr>
          <w:rFonts w:eastAsia="Arial" w:cs="Times New Roman"/>
          <w:b/>
          <w:bCs/>
          <w:sz w:val="24"/>
        </w:rPr>
      </w:pPr>
      <w:r w:rsidRPr="00224307">
        <w:rPr>
          <w:rFonts w:eastAsia="Arial" w:cs="Times New Roman"/>
          <w:b/>
          <w:bCs/>
          <w:sz w:val="24"/>
        </w:rPr>
        <w:t>Konsult</w:t>
      </w:r>
    </w:p>
    <w:p w14:paraId="5061CA00" w14:textId="4F56AFE5" w:rsidR="00224307" w:rsidRPr="00224307" w:rsidRDefault="00224307" w:rsidP="00224307">
      <w:pPr>
        <w:rPr>
          <w:rFonts w:eastAsia="Arial" w:cs="Times New Roman"/>
        </w:rPr>
      </w:pPr>
      <w:r w:rsidRPr="00224307">
        <w:rPr>
          <w:rFonts w:eastAsia="Arial" w:cs="Times New Roman"/>
        </w:rPr>
        <w:t>Vatten &amp; Miljökonsult</w:t>
      </w:r>
      <w:r w:rsidR="00513C62">
        <w:rPr>
          <w:rFonts w:eastAsia="Arial" w:cs="Times New Roman"/>
        </w:rPr>
        <w:t>erna</w:t>
      </w:r>
      <w:r w:rsidRPr="00224307">
        <w:rPr>
          <w:rFonts w:eastAsia="Arial" w:cs="Times New Roman"/>
        </w:rPr>
        <w:t xml:space="preserve"> i Norr AB</w:t>
      </w:r>
    </w:p>
    <w:p w14:paraId="528F4C79" w14:textId="77777777" w:rsidR="00224307" w:rsidRPr="00224307" w:rsidRDefault="00224307" w:rsidP="00224307">
      <w:pPr>
        <w:rPr>
          <w:rFonts w:eastAsia="Arial" w:cs="Times New Roman"/>
        </w:rPr>
      </w:pPr>
      <w:r w:rsidRPr="00224307">
        <w:rPr>
          <w:rFonts w:eastAsia="Arial" w:cs="Times New Roman"/>
        </w:rPr>
        <w:t>Aurorum 2</w:t>
      </w:r>
    </w:p>
    <w:p w14:paraId="5E759C11" w14:textId="77777777" w:rsidR="00224307" w:rsidRPr="00224307" w:rsidRDefault="00224307" w:rsidP="00224307">
      <w:pPr>
        <w:rPr>
          <w:rFonts w:eastAsia="Arial" w:cs="Times New Roman"/>
        </w:rPr>
      </w:pPr>
      <w:r w:rsidRPr="00224307">
        <w:rPr>
          <w:rFonts w:eastAsia="Arial" w:cs="Times New Roman"/>
        </w:rPr>
        <w:t>977 75 Luleå</w:t>
      </w:r>
    </w:p>
    <w:p w14:paraId="60F11768" w14:textId="77777777" w:rsidR="00224307" w:rsidRPr="00224307" w:rsidRDefault="00224307" w:rsidP="00224307">
      <w:pPr>
        <w:rPr>
          <w:rFonts w:eastAsia="Arial" w:cs="Times New Roman"/>
        </w:rPr>
      </w:pPr>
    </w:p>
    <w:p w14:paraId="1C1BEBD1" w14:textId="236262EA" w:rsidR="00224307" w:rsidRPr="00224307" w:rsidRDefault="00224307" w:rsidP="00224307">
      <w:pPr>
        <w:rPr>
          <w:rFonts w:eastAsia="Arial" w:cs="Times New Roman"/>
        </w:rPr>
      </w:pPr>
      <w:r w:rsidRPr="00444BE2">
        <w:rPr>
          <w:rFonts w:eastAsia="Arial" w:cs="Times New Roman"/>
        </w:rPr>
        <w:t xml:space="preserve">Telefon: </w:t>
      </w:r>
      <w:r w:rsidR="00A41966" w:rsidRPr="00444BE2">
        <w:rPr>
          <w:rFonts w:eastAsia="Arial" w:cs="Times New Roman"/>
        </w:rPr>
        <w:t>070-625 24 07</w:t>
      </w:r>
    </w:p>
    <w:p w14:paraId="76326E24" w14:textId="77777777" w:rsidR="00224307" w:rsidRPr="00224307" w:rsidRDefault="00224307" w:rsidP="00224307">
      <w:pPr>
        <w:rPr>
          <w:rFonts w:eastAsia="Arial" w:cs="Times New Roman"/>
        </w:rPr>
      </w:pPr>
      <w:r w:rsidRPr="00224307">
        <w:rPr>
          <w:rFonts w:eastAsia="Arial" w:cs="Times New Roman"/>
        </w:rPr>
        <w:t>E-post: fornamn.efternamn@vmkonsulterna.se</w:t>
      </w:r>
    </w:p>
    <w:p w14:paraId="07B84448" w14:textId="77777777" w:rsidR="00224307" w:rsidRPr="00224307" w:rsidRDefault="00224307" w:rsidP="00224307">
      <w:pPr>
        <w:rPr>
          <w:rFonts w:eastAsia="Arial" w:cs="Times New Roman"/>
        </w:rPr>
      </w:pPr>
      <w:r w:rsidRPr="00224307">
        <w:rPr>
          <w:rFonts w:eastAsia="Arial" w:cs="Times New Roman"/>
        </w:rPr>
        <w:t>Hemsida: www.vmkonsulterna.se</w:t>
      </w:r>
    </w:p>
    <w:p w14:paraId="43203288" w14:textId="77777777" w:rsidR="00224307" w:rsidRPr="00224307" w:rsidRDefault="00224307" w:rsidP="00224307">
      <w:pPr>
        <w:rPr>
          <w:rFonts w:eastAsia="Arial" w:cs="Times New Roman"/>
        </w:rPr>
      </w:pPr>
    </w:p>
    <w:p w14:paraId="453F63F9" w14:textId="43A722E1" w:rsidR="00224307" w:rsidRDefault="00224307" w:rsidP="00224307">
      <w:pPr>
        <w:rPr>
          <w:rFonts w:eastAsia="Arial" w:cs="Times New Roman"/>
        </w:rPr>
      </w:pPr>
      <w:r w:rsidRPr="00224307">
        <w:rPr>
          <w:rFonts w:eastAsia="Arial" w:cs="Times New Roman"/>
        </w:rPr>
        <w:t>Uppdrags</w:t>
      </w:r>
      <w:r w:rsidR="00C31A63">
        <w:rPr>
          <w:rFonts w:eastAsia="Arial" w:cs="Times New Roman"/>
        </w:rPr>
        <w:t>ledare:</w:t>
      </w:r>
      <w:r w:rsidRPr="00224307">
        <w:rPr>
          <w:rFonts w:eastAsia="Arial" w:cs="Times New Roman"/>
        </w:rPr>
        <w:t xml:space="preserve"> </w:t>
      </w:r>
      <w:r w:rsidR="000964F5">
        <w:rPr>
          <w:rFonts w:eastAsia="Arial" w:cs="Times New Roman"/>
        </w:rPr>
        <w:t>Per Rendahl</w:t>
      </w:r>
    </w:p>
    <w:p w14:paraId="54AB6DE8" w14:textId="63F88604" w:rsidR="00C31A63" w:rsidRDefault="00C31A63" w:rsidP="00224307">
      <w:pPr>
        <w:rPr>
          <w:rFonts w:eastAsia="Arial" w:cs="Times New Roman"/>
        </w:rPr>
      </w:pPr>
      <w:r>
        <w:rPr>
          <w:rFonts w:eastAsia="Arial" w:cs="Times New Roman"/>
        </w:rPr>
        <w:t xml:space="preserve">Handläggare: </w:t>
      </w:r>
      <w:r w:rsidR="00EB6795">
        <w:rPr>
          <w:rFonts w:eastAsia="Arial" w:cs="Times New Roman"/>
        </w:rPr>
        <w:t>Magnus Bäckström,</w:t>
      </w:r>
      <w:r w:rsidR="005F4049">
        <w:rPr>
          <w:rFonts w:eastAsia="Arial" w:cs="Times New Roman"/>
        </w:rPr>
        <w:t xml:space="preserve"> Elina Linerudt</w:t>
      </w:r>
    </w:p>
    <w:p w14:paraId="3BAD4A96" w14:textId="2F8D6173" w:rsidR="00C31A63" w:rsidRDefault="00C31A63" w:rsidP="00224307">
      <w:pPr>
        <w:rPr>
          <w:rFonts w:eastAsia="Arial" w:cs="Times New Roman"/>
        </w:rPr>
      </w:pPr>
      <w:r>
        <w:rPr>
          <w:rFonts w:eastAsia="Arial" w:cs="Times New Roman"/>
        </w:rPr>
        <w:t xml:space="preserve">Granskare: </w:t>
      </w:r>
      <w:r w:rsidR="000964F5" w:rsidRPr="003A5EC4">
        <w:rPr>
          <w:rFonts w:eastAsia="Arial" w:cs="Times New Roman"/>
        </w:rPr>
        <w:t>Anna Mäki</w:t>
      </w:r>
    </w:p>
    <w:p w14:paraId="70D8462F" w14:textId="77777777" w:rsidR="00666656" w:rsidRDefault="00666656" w:rsidP="00224307">
      <w:pPr>
        <w:rPr>
          <w:rFonts w:eastAsia="Arial" w:cs="Times New Roman"/>
        </w:rPr>
      </w:pPr>
    </w:p>
    <w:p w14:paraId="65E0FF9E" w14:textId="554D4E90" w:rsidR="00666656" w:rsidRDefault="00666656" w:rsidP="00224307">
      <w:pPr>
        <w:rPr>
          <w:rFonts w:eastAsia="Arial" w:cs="Times New Roman"/>
        </w:rPr>
      </w:pPr>
      <w:r>
        <w:rPr>
          <w:rFonts w:eastAsia="Arial" w:cs="Times New Roman"/>
        </w:rPr>
        <w:t>Foto framsida: Från VA-plan</w:t>
      </w:r>
      <w:r w:rsidR="00DC6256">
        <w:rPr>
          <w:rFonts w:eastAsia="Arial" w:cs="Times New Roman"/>
        </w:rPr>
        <w:t xml:space="preserve"> 2022</w:t>
      </w:r>
    </w:p>
    <w:p w14:paraId="01EB06E3" w14:textId="77777777" w:rsidR="00C31A63" w:rsidRPr="00224307" w:rsidRDefault="00C31A63" w:rsidP="00224307">
      <w:pPr>
        <w:rPr>
          <w:rFonts w:eastAsia="Arial" w:cs="Times New Roman"/>
        </w:rPr>
      </w:pPr>
    </w:p>
    <w:p w14:paraId="2680A255" w14:textId="3DED7643" w:rsidR="000A0DC9" w:rsidRDefault="000A0DC9"/>
    <w:p w14:paraId="50527A7E" w14:textId="07321722" w:rsidR="000A0DC9" w:rsidRDefault="000A0DC9"/>
    <w:p w14:paraId="27AE2149" w14:textId="24505BC3" w:rsidR="000A0DC9" w:rsidRDefault="00967620" w:rsidP="00967620">
      <w:pPr>
        <w:tabs>
          <w:tab w:val="left" w:pos="5790"/>
        </w:tabs>
      </w:pPr>
      <w:r>
        <w:tab/>
      </w:r>
    </w:p>
    <w:p w14:paraId="4C0CF16B" w14:textId="27966EBD" w:rsidR="000A0DC9" w:rsidRDefault="000A0DC9"/>
    <w:p w14:paraId="51230C78" w14:textId="48A24032" w:rsidR="000A0DC9" w:rsidRDefault="000A0DC9"/>
    <w:p w14:paraId="13858786" w14:textId="04ACCC7E" w:rsidR="000A0DC9" w:rsidRDefault="000A0DC9"/>
    <w:p w14:paraId="742DA2B6" w14:textId="15C80F04" w:rsidR="000A0DC9" w:rsidRDefault="000A0DC9"/>
    <w:p w14:paraId="74D3B987" w14:textId="03C14BA0" w:rsidR="000A0DC9" w:rsidRDefault="000A0DC9"/>
    <w:p w14:paraId="752F190B" w14:textId="2AE0AC84" w:rsidR="000A0DC9" w:rsidRDefault="000A0DC9"/>
    <w:p w14:paraId="0846FEA0" w14:textId="26A2FC38" w:rsidR="000A0DC9" w:rsidRDefault="000A0DC9"/>
    <w:p w14:paraId="55B2BDBE" w14:textId="45261437" w:rsidR="000A0DC9" w:rsidRDefault="000A0DC9"/>
    <w:p w14:paraId="60E254ED" w14:textId="65E0E4DB" w:rsidR="000A0DC9" w:rsidRDefault="000A0DC9"/>
    <w:p w14:paraId="7FB8A0D0" w14:textId="68FE440C" w:rsidR="000A0DC9" w:rsidRDefault="000A0DC9"/>
    <w:p w14:paraId="7D855D31" w14:textId="00552308" w:rsidR="000A0DC9" w:rsidRDefault="000A0DC9"/>
    <w:p w14:paraId="5D2D91B1" w14:textId="383B1E73" w:rsidR="000A0DC9" w:rsidRDefault="000A0DC9"/>
    <w:p w14:paraId="4F0C0043" w14:textId="1A72E60E" w:rsidR="000A0DC9" w:rsidRDefault="000A0DC9"/>
    <w:p w14:paraId="44F06726" w14:textId="55B20242" w:rsidR="000A0DC9" w:rsidRDefault="000A0DC9"/>
    <w:p w14:paraId="290D7592" w14:textId="0464227B" w:rsidR="000A0DC9" w:rsidRDefault="000A0DC9"/>
    <w:p w14:paraId="108B8441" w14:textId="535D7499" w:rsidR="000A0DC9" w:rsidRDefault="000A0DC9"/>
    <w:p w14:paraId="434EFA42" w14:textId="47E3864D" w:rsidR="000A0DC9" w:rsidRDefault="000A0DC9"/>
    <w:p w14:paraId="7EA40705" w14:textId="74792F9D" w:rsidR="000A0DC9" w:rsidRDefault="000A0DC9"/>
    <w:p w14:paraId="38618915" w14:textId="10D4B749" w:rsidR="000A0DC9" w:rsidRDefault="000A0DC9"/>
    <w:p w14:paraId="4B881807" w14:textId="3F0E9A56" w:rsidR="000A0DC9" w:rsidRDefault="000A0DC9"/>
    <w:p w14:paraId="2E43AE42" w14:textId="7580EBB8" w:rsidR="000A0DC9" w:rsidRDefault="000A0DC9"/>
    <w:p w14:paraId="6DDFF890" w14:textId="444F9CEE" w:rsidR="000A0DC9" w:rsidRDefault="000A0DC9"/>
    <w:p w14:paraId="7E18A571" w14:textId="77777777" w:rsidR="001A0931" w:rsidRDefault="001A0931"/>
    <w:p w14:paraId="311737EA" w14:textId="77777777" w:rsidR="001A0931" w:rsidRDefault="001A0931"/>
    <w:p w14:paraId="5001292F" w14:textId="77777777" w:rsidR="001A0931" w:rsidRDefault="001A0931"/>
    <w:p w14:paraId="3D44309A" w14:textId="7C094B20" w:rsidR="000A0DC9" w:rsidRDefault="000A0DC9"/>
    <w:p w14:paraId="0B93F9E6" w14:textId="46E695FD" w:rsidR="000A0DC9" w:rsidRDefault="000A0DC9"/>
    <w:p w14:paraId="1714F5E9" w14:textId="1A2AADCF" w:rsidR="000A0DC9" w:rsidRDefault="000A0DC9"/>
    <w:p w14:paraId="67515590" w14:textId="77777777" w:rsidR="00C31C14" w:rsidRDefault="00C31C14"/>
    <w:p w14:paraId="7D038F66" w14:textId="77777777" w:rsidR="000E38AD" w:rsidRDefault="000E38AD"/>
    <w:p w14:paraId="2AD58233" w14:textId="77777777" w:rsidR="00C31C14" w:rsidRDefault="00C31C14"/>
    <w:bookmarkStart w:id="2" w:name="_Hlk45108922" w:displacedByCustomXml="next"/>
    <w:bookmarkStart w:id="3" w:name="_Hlk45108604" w:displacedByCustomXml="next"/>
    <w:sdt>
      <w:sdtPr>
        <w:rPr>
          <w:rFonts w:eastAsia="Times New Roman" w:cs="Times New Roman"/>
          <w:b/>
          <w:bCs/>
          <w:color w:val="0086C7"/>
          <w:sz w:val="28"/>
          <w:szCs w:val="28"/>
          <w:lang w:eastAsia="sv-SE"/>
        </w:rPr>
        <w:id w:val="54054967"/>
        <w:docPartObj>
          <w:docPartGallery w:val="Table of Contents"/>
          <w:docPartUnique/>
        </w:docPartObj>
      </w:sdtPr>
      <w:sdtEndPr>
        <w:rPr>
          <w:rFonts w:eastAsia="Arial"/>
          <w:color w:val="auto"/>
          <w:sz w:val="20"/>
          <w:szCs w:val="24"/>
          <w:lang w:eastAsia="en-US"/>
        </w:rPr>
      </w:sdtEndPr>
      <w:sdtContent>
        <w:p w14:paraId="1B5F8717" w14:textId="77777777" w:rsidR="007F179E" w:rsidRPr="007F179E" w:rsidRDefault="007F179E" w:rsidP="007F179E">
          <w:pPr>
            <w:keepNext/>
            <w:keepLines/>
            <w:spacing w:before="480" w:line="276" w:lineRule="auto"/>
            <w:rPr>
              <w:rFonts w:eastAsia="Times New Roman" w:cs="Times New Roman"/>
              <w:b/>
              <w:bCs/>
              <w:color w:val="0086C7"/>
              <w:sz w:val="28"/>
              <w:szCs w:val="28"/>
              <w:lang w:eastAsia="sv-SE"/>
            </w:rPr>
          </w:pPr>
          <w:r w:rsidRPr="007F179E">
            <w:rPr>
              <w:rFonts w:eastAsia="Times New Roman" w:cs="Times New Roman"/>
              <w:b/>
              <w:bCs/>
              <w:color w:val="0086C7"/>
              <w:sz w:val="28"/>
              <w:szCs w:val="28"/>
              <w:lang w:eastAsia="sv-SE"/>
            </w:rPr>
            <w:t>Innehåll</w:t>
          </w:r>
        </w:p>
        <w:bookmarkEnd w:id="2"/>
        <w:p w14:paraId="52968A3A" w14:textId="6288EB8A" w:rsidR="00967620" w:rsidRDefault="007F179E">
          <w:pPr>
            <w:pStyle w:val="Innehll1"/>
            <w:rPr>
              <w:rFonts w:asciiTheme="minorHAnsi" w:eastAsiaTheme="minorEastAsia" w:hAnsiTheme="minorHAnsi"/>
              <w:b w:val="0"/>
              <w:noProof/>
              <w:color w:val="auto"/>
              <w:kern w:val="2"/>
              <w:sz w:val="24"/>
              <w:lang w:eastAsia="sv-SE"/>
              <w14:ligatures w14:val="standardContextual"/>
            </w:rPr>
          </w:pPr>
          <w:r>
            <w:rPr>
              <w:rFonts w:eastAsia="Arial" w:cs="Arial"/>
              <w:bCs/>
              <w:szCs w:val="20"/>
            </w:rPr>
            <w:fldChar w:fldCharType="begin"/>
          </w:r>
          <w:r>
            <w:rPr>
              <w:rFonts w:eastAsia="Arial" w:cs="Arial"/>
              <w:bCs/>
              <w:szCs w:val="20"/>
            </w:rPr>
            <w:instrText xml:space="preserve"> TOC \o "2-3" \h \z \t "Rubrik 1;1" </w:instrText>
          </w:r>
          <w:r>
            <w:rPr>
              <w:rFonts w:eastAsia="Arial" w:cs="Arial"/>
              <w:bCs/>
              <w:szCs w:val="20"/>
            </w:rPr>
            <w:fldChar w:fldCharType="separate"/>
          </w:r>
          <w:hyperlink w:anchor="_Toc207719269" w:history="1">
            <w:r w:rsidR="00967620" w:rsidRPr="008315FD">
              <w:rPr>
                <w:rStyle w:val="Hyperlnk"/>
                <w:noProof/>
              </w:rPr>
              <w:t>1</w:t>
            </w:r>
            <w:r w:rsidR="00967620">
              <w:rPr>
                <w:rFonts w:asciiTheme="minorHAnsi" w:eastAsiaTheme="minorEastAsia" w:hAnsiTheme="minorHAnsi"/>
                <w:b w:val="0"/>
                <w:noProof/>
                <w:color w:val="auto"/>
                <w:kern w:val="2"/>
                <w:sz w:val="24"/>
                <w:lang w:eastAsia="sv-SE"/>
                <w14:ligatures w14:val="standardContextual"/>
              </w:rPr>
              <w:tab/>
            </w:r>
            <w:r w:rsidR="00967620" w:rsidRPr="008315FD">
              <w:rPr>
                <w:rStyle w:val="Hyperlnk"/>
                <w:noProof/>
              </w:rPr>
              <w:t>Inledning</w:t>
            </w:r>
            <w:r w:rsidR="00967620">
              <w:rPr>
                <w:noProof/>
                <w:webHidden/>
              </w:rPr>
              <w:tab/>
            </w:r>
            <w:r w:rsidR="00967620">
              <w:rPr>
                <w:noProof/>
                <w:webHidden/>
              </w:rPr>
              <w:fldChar w:fldCharType="begin"/>
            </w:r>
            <w:r w:rsidR="00967620">
              <w:rPr>
                <w:noProof/>
                <w:webHidden/>
              </w:rPr>
              <w:instrText xml:space="preserve"> PAGEREF _Toc207719269 \h </w:instrText>
            </w:r>
            <w:r w:rsidR="00967620">
              <w:rPr>
                <w:noProof/>
                <w:webHidden/>
              </w:rPr>
            </w:r>
            <w:r w:rsidR="00967620">
              <w:rPr>
                <w:noProof/>
                <w:webHidden/>
              </w:rPr>
              <w:fldChar w:fldCharType="separate"/>
            </w:r>
            <w:r w:rsidR="0069300F">
              <w:rPr>
                <w:noProof/>
                <w:webHidden/>
              </w:rPr>
              <w:t>5</w:t>
            </w:r>
            <w:r w:rsidR="00967620">
              <w:rPr>
                <w:noProof/>
                <w:webHidden/>
              </w:rPr>
              <w:fldChar w:fldCharType="end"/>
            </w:r>
          </w:hyperlink>
        </w:p>
        <w:p w14:paraId="7441B97F" w14:textId="07B19E46"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70" w:history="1">
            <w:r w:rsidRPr="008315FD">
              <w:rPr>
                <w:rStyle w:val="Hyperlnk"/>
                <w:noProof/>
              </w:rPr>
              <w:t>1.1</w:t>
            </w:r>
            <w:r>
              <w:rPr>
                <w:rFonts w:asciiTheme="minorHAnsi" w:eastAsiaTheme="minorEastAsia" w:hAnsiTheme="minorHAnsi"/>
                <w:noProof/>
                <w:kern w:val="2"/>
                <w:sz w:val="24"/>
                <w:lang w:eastAsia="sv-SE"/>
                <w14:ligatures w14:val="standardContextual"/>
              </w:rPr>
              <w:tab/>
            </w:r>
            <w:r w:rsidRPr="008315FD">
              <w:rPr>
                <w:rStyle w:val="Hyperlnk"/>
                <w:noProof/>
              </w:rPr>
              <w:t>Bakgrund</w:t>
            </w:r>
            <w:r>
              <w:rPr>
                <w:noProof/>
                <w:webHidden/>
              </w:rPr>
              <w:tab/>
            </w:r>
            <w:r>
              <w:rPr>
                <w:noProof/>
                <w:webHidden/>
              </w:rPr>
              <w:fldChar w:fldCharType="begin"/>
            </w:r>
            <w:r>
              <w:rPr>
                <w:noProof/>
                <w:webHidden/>
              </w:rPr>
              <w:instrText xml:space="preserve"> PAGEREF _Toc207719270 \h </w:instrText>
            </w:r>
            <w:r>
              <w:rPr>
                <w:noProof/>
                <w:webHidden/>
              </w:rPr>
            </w:r>
            <w:r>
              <w:rPr>
                <w:noProof/>
                <w:webHidden/>
              </w:rPr>
              <w:fldChar w:fldCharType="separate"/>
            </w:r>
            <w:r w:rsidR="0069300F">
              <w:rPr>
                <w:noProof/>
                <w:webHidden/>
              </w:rPr>
              <w:t>5</w:t>
            </w:r>
            <w:r>
              <w:rPr>
                <w:noProof/>
                <w:webHidden/>
              </w:rPr>
              <w:fldChar w:fldCharType="end"/>
            </w:r>
          </w:hyperlink>
        </w:p>
        <w:p w14:paraId="18762298" w14:textId="703C0672"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71" w:history="1">
            <w:r w:rsidRPr="008315FD">
              <w:rPr>
                <w:rStyle w:val="Hyperlnk"/>
                <w:noProof/>
              </w:rPr>
              <w:t>1.2</w:t>
            </w:r>
            <w:r>
              <w:rPr>
                <w:rFonts w:asciiTheme="minorHAnsi" w:eastAsiaTheme="minorEastAsia" w:hAnsiTheme="minorHAnsi"/>
                <w:noProof/>
                <w:kern w:val="2"/>
                <w:sz w:val="24"/>
                <w:lang w:eastAsia="sv-SE"/>
                <w14:ligatures w14:val="standardContextual"/>
              </w:rPr>
              <w:tab/>
            </w:r>
            <w:r w:rsidRPr="008315FD">
              <w:rPr>
                <w:rStyle w:val="Hyperlnk"/>
                <w:noProof/>
              </w:rPr>
              <w:t>Syfte</w:t>
            </w:r>
            <w:r>
              <w:rPr>
                <w:noProof/>
                <w:webHidden/>
              </w:rPr>
              <w:tab/>
            </w:r>
            <w:r>
              <w:rPr>
                <w:noProof/>
                <w:webHidden/>
              </w:rPr>
              <w:fldChar w:fldCharType="begin"/>
            </w:r>
            <w:r>
              <w:rPr>
                <w:noProof/>
                <w:webHidden/>
              </w:rPr>
              <w:instrText xml:space="preserve"> PAGEREF _Toc207719271 \h </w:instrText>
            </w:r>
            <w:r>
              <w:rPr>
                <w:noProof/>
                <w:webHidden/>
              </w:rPr>
            </w:r>
            <w:r>
              <w:rPr>
                <w:noProof/>
                <w:webHidden/>
              </w:rPr>
              <w:fldChar w:fldCharType="separate"/>
            </w:r>
            <w:r w:rsidR="0069300F">
              <w:rPr>
                <w:noProof/>
                <w:webHidden/>
              </w:rPr>
              <w:t>5</w:t>
            </w:r>
            <w:r>
              <w:rPr>
                <w:noProof/>
                <w:webHidden/>
              </w:rPr>
              <w:fldChar w:fldCharType="end"/>
            </w:r>
          </w:hyperlink>
        </w:p>
        <w:p w14:paraId="0719D29A" w14:textId="5201A149"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72" w:history="1">
            <w:r w:rsidRPr="008315FD">
              <w:rPr>
                <w:rStyle w:val="Hyperlnk"/>
                <w:noProof/>
              </w:rPr>
              <w:t>1.3</w:t>
            </w:r>
            <w:r>
              <w:rPr>
                <w:rFonts w:asciiTheme="minorHAnsi" w:eastAsiaTheme="minorEastAsia" w:hAnsiTheme="minorHAnsi"/>
                <w:noProof/>
                <w:kern w:val="2"/>
                <w:sz w:val="24"/>
                <w:lang w:eastAsia="sv-SE"/>
                <w14:ligatures w14:val="standardContextual"/>
              </w:rPr>
              <w:tab/>
            </w:r>
            <w:r w:rsidRPr="008315FD">
              <w:rPr>
                <w:rStyle w:val="Hyperlnk"/>
                <w:noProof/>
              </w:rPr>
              <w:t>Omfattning och avgränsning</w:t>
            </w:r>
            <w:r>
              <w:rPr>
                <w:noProof/>
                <w:webHidden/>
              </w:rPr>
              <w:tab/>
            </w:r>
            <w:r>
              <w:rPr>
                <w:noProof/>
                <w:webHidden/>
              </w:rPr>
              <w:fldChar w:fldCharType="begin"/>
            </w:r>
            <w:r>
              <w:rPr>
                <w:noProof/>
                <w:webHidden/>
              </w:rPr>
              <w:instrText xml:space="preserve"> PAGEREF _Toc207719272 \h </w:instrText>
            </w:r>
            <w:r>
              <w:rPr>
                <w:noProof/>
                <w:webHidden/>
              </w:rPr>
            </w:r>
            <w:r>
              <w:rPr>
                <w:noProof/>
                <w:webHidden/>
              </w:rPr>
              <w:fldChar w:fldCharType="separate"/>
            </w:r>
            <w:r w:rsidR="0069300F">
              <w:rPr>
                <w:noProof/>
                <w:webHidden/>
              </w:rPr>
              <w:t>5</w:t>
            </w:r>
            <w:r>
              <w:rPr>
                <w:noProof/>
                <w:webHidden/>
              </w:rPr>
              <w:fldChar w:fldCharType="end"/>
            </w:r>
          </w:hyperlink>
        </w:p>
        <w:p w14:paraId="04B105F6" w14:textId="31947DF3"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273" w:history="1">
            <w:r w:rsidRPr="008315FD">
              <w:rPr>
                <w:rStyle w:val="Hyperlnk"/>
                <w:noProof/>
              </w:rPr>
              <w:t>2</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Styrande för VA-planeringen</w:t>
            </w:r>
            <w:r>
              <w:rPr>
                <w:noProof/>
                <w:webHidden/>
              </w:rPr>
              <w:tab/>
            </w:r>
            <w:r>
              <w:rPr>
                <w:noProof/>
                <w:webHidden/>
              </w:rPr>
              <w:fldChar w:fldCharType="begin"/>
            </w:r>
            <w:r>
              <w:rPr>
                <w:noProof/>
                <w:webHidden/>
              </w:rPr>
              <w:instrText xml:space="preserve"> PAGEREF _Toc207719273 \h </w:instrText>
            </w:r>
            <w:r>
              <w:rPr>
                <w:noProof/>
                <w:webHidden/>
              </w:rPr>
            </w:r>
            <w:r>
              <w:rPr>
                <w:noProof/>
                <w:webHidden/>
              </w:rPr>
              <w:fldChar w:fldCharType="separate"/>
            </w:r>
            <w:r w:rsidR="0069300F">
              <w:rPr>
                <w:noProof/>
                <w:webHidden/>
              </w:rPr>
              <w:t>6</w:t>
            </w:r>
            <w:r>
              <w:rPr>
                <w:noProof/>
                <w:webHidden/>
              </w:rPr>
              <w:fldChar w:fldCharType="end"/>
            </w:r>
          </w:hyperlink>
        </w:p>
        <w:p w14:paraId="163E61B2" w14:textId="18733D2D"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74" w:history="1">
            <w:r w:rsidRPr="008315FD">
              <w:rPr>
                <w:rStyle w:val="Hyperlnk"/>
                <w:noProof/>
              </w:rPr>
              <w:t>2.1</w:t>
            </w:r>
            <w:r>
              <w:rPr>
                <w:rFonts w:asciiTheme="minorHAnsi" w:eastAsiaTheme="minorEastAsia" w:hAnsiTheme="minorHAnsi"/>
                <w:noProof/>
                <w:kern w:val="2"/>
                <w:sz w:val="24"/>
                <w:lang w:eastAsia="sv-SE"/>
                <w14:ligatures w14:val="standardContextual"/>
              </w:rPr>
              <w:tab/>
            </w:r>
            <w:r w:rsidRPr="008315FD">
              <w:rPr>
                <w:rStyle w:val="Hyperlnk"/>
                <w:noProof/>
              </w:rPr>
              <w:t>Lagar och regler</w:t>
            </w:r>
            <w:r>
              <w:rPr>
                <w:noProof/>
                <w:webHidden/>
              </w:rPr>
              <w:tab/>
            </w:r>
            <w:r>
              <w:rPr>
                <w:noProof/>
                <w:webHidden/>
              </w:rPr>
              <w:fldChar w:fldCharType="begin"/>
            </w:r>
            <w:r>
              <w:rPr>
                <w:noProof/>
                <w:webHidden/>
              </w:rPr>
              <w:instrText xml:space="preserve"> PAGEREF _Toc207719274 \h </w:instrText>
            </w:r>
            <w:r>
              <w:rPr>
                <w:noProof/>
                <w:webHidden/>
              </w:rPr>
            </w:r>
            <w:r>
              <w:rPr>
                <w:noProof/>
                <w:webHidden/>
              </w:rPr>
              <w:fldChar w:fldCharType="separate"/>
            </w:r>
            <w:r w:rsidR="0069300F">
              <w:rPr>
                <w:noProof/>
                <w:webHidden/>
              </w:rPr>
              <w:t>6</w:t>
            </w:r>
            <w:r>
              <w:rPr>
                <w:noProof/>
                <w:webHidden/>
              </w:rPr>
              <w:fldChar w:fldCharType="end"/>
            </w:r>
          </w:hyperlink>
        </w:p>
        <w:p w14:paraId="7236AD66" w14:textId="1CA90C49" w:rsidR="00967620" w:rsidRDefault="00967620">
          <w:pPr>
            <w:pStyle w:val="Innehll3"/>
            <w:rPr>
              <w:rFonts w:asciiTheme="minorHAnsi" w:eastAsiaTheme="minorEastAsia" w:hAnsiTheme="minorHAnsi"/>
              <w:noProof/>
              <w:kern w:val="2"/>
              <w:sz w:val="24"/>
              <w:lang w:eastAsia="sv-SE"/>
              <w14:ligatures w14:val="standardContextual"/>
            </w:rPr>
          </w:pPr>
          <w:hyperlink w:anchor="_Toc207719275" w:history="1">
            <w:r w:rsidRPr="008315FD">
              <w:rPr>
                <w:rStyle w:val="Hyperlnk"/>
                <w:noProof/>
              </w:rPr>
              <w:t>2.1.1</w:t>
            </w:r>
            <w:r>
              <w:rPr>
                <w:rFonts w:asciiTheme="minorHAnsi" w:eastAsiaTheme="minorEastAsia" w:hAnsiTheme="minorHAnsi"/>
                <w:noProof/>
                <w:kern w:val="2"/>
                <w:sz w:val="24"/>
                <w:lang w:eastAsia="sv-SE"/>
                <w14:ligatures w14:val="standardContextual"/>
              </w:rPr>
              <w:tab/>
            </w:r>
            <w:r w:rsidRPr="008315FD">
              <w:rPr>
                <w:rStyle w:val="Hyperlnk"/>
                <w:noProof/>
              </w:rPr>
              <w:t>EU:s ramdirektiv för vatten</w:t>
            </w:r>
            <w:r>
              <w:rPr>
                <w:noProof/>
                <w:webHidden/>
              </w:rPr>
              <w:tab/>
            </w:r>
            <w:r>
              <w:rPr>
                <w:noProof/>
                <w:webHidden/>
              </w:rPr>
              <w:fldChar w:fldCharType="begin"/>
            </w:r>
            <w:r>
              <w:rPr>
                <w:noProof/>
                <w:webHidden/>
              </w:rPr>
              <w:instrText xml:space="preserve"> PAGEREF _Toc207719275 \h </w:instrText>
            </w:r>
            <w:r>
              <w:rPr>
                <w:noProof/>
                <w:webHidden/>
              </w:rPr>
            </w:r>
            <w:r>
              <w:rPr>
                <w:noProof/>
                <w:webHidden/>
              </w:rPr>
              <w:fldChar w:fldCharType="separate"/>
            </w:r>
            <w:r w:rsidR="0069300F">
              <w:rPr>
                <w:noProof/>
                <w:webHidden/>
              </w:rPr>
              <w:t>6</w:t>
            </w:r>
            <w:r>
              <w:rPr>
                <w:noProof/>
                <w:webHidden/>
              </w:rPr>
              <w:fldChar w:fldCharType="end"/>
            </w:r>
          </w:hyperlink>
        </w:p>
        <w:p w14:paraId="36A703B0" w14:textId="390FFA1C" w:rsidR="00967620" w:rsidRDefault="00967620">
          <w:pPr>
            <w:pStyle w:val="Innehll3"/>
            <w:rPr>
              <w:rFonts w:asciiTheme="minorHAnsi" w:eastAsiaTheme="minorEastAsia" w:hAnsiTheme="minorHAnsi"/>
              <w:noProof/>
              <w:kern w:val="2"/>
              <w:sz w:val="24"/>
              <w:lang w:eastAsia="sv-SE"/>
              <w14:ligatures w14:val="standardContextual"/>
            </w:rPr>
          </w:pPr>
          <w:hyperlink w:anchor="_Toc207719276" w:history="1">
            <w:r w:rsidRPr="008315FD">
              <w:rPr>
                <w:rStyle w:val="Hyperlnk"/>
                <w:noProof/>
              </w:rPr>
              <w:t>2.1.2</w:t>
            </w:r>
            <w:r>
              <w:rPr>
                <w:rFonts w:asciiTheme="minorHAnsi" w:eastAsiaTheme="minorEastAsia" w:hAnsiTheme="minorHAnsi"/>
                <w:noProof/>
                <w:kern w:val="2"/>
                <w:sz w:val="24"/>
                <w:lang w:eastAsia="sv-SE"/>
                <w14:ligatures w14:val="standardContextual"/>
              </w:rPr>
              <w:tab/>
            </w:r>
            <w:r w:rsidRPr="008315FD">
              <w:rPr>
                <w:rStyle w:val="Hyperlnk"/>
                <w:noProof/>
              </w:rPr>
              <w:t>Miljöbalken</w:t>
            </w:r>
            <w:r>
              <w:rPr>
                <w:noProof/>
                <w:webHidden/>
              </w:rPr>
              <w:tab/>
            </w:r>
            <w:r>
              <w:rPr>
                <w:noProof/>
                <w:webHidden/>
              </w:rPr>
              <w:fldChar w:fldCharType="begin"/>
            </w:r>
            <w:r>
              <w:rPr>
                <w:noProof/>
                <w:webHidden/>
              </w:rPr>
              <w:instrText xml:space="preserve"> PAGEREF _Toc207719276 \h </w:instrText>
            </w:r>
            <w:r>
              <w:rPr>
                <w:noProof/>
                <w:webHidden/>
              </w:rPr>
            </w:r>
            <w:r>
              <w:rPr>
                <w:noProof/>
                <w:webHidden/>
              </w:rPr>
              <w:fldChar w:fldCharType="separate"/>
            </w:r>
            <w:r w:rsidR="0069300F">
              <w:rPr>
                <w:noProof/>
                <w:webHidden/>
              </w:rPr>
              <w:t>6</w:t>
            </w:r>
            <w:r>
              <w:rPr>
                <w:noProof/>
                <w:webHidden/>
              </w:rPr>
              <w:fldChar w:fldCharType="end"/>
            </w:r>
          </w:hyperlink>
        </w:p>
        <w:p w14:paraId="4045447D" w14:textId="156C1E8D" w:rsidR="00967620" w:rsidRDefault="00967620">
          <w:pPr>
            <w:pStyle w:val="Innehll3"/>
            <w:rPr>
              <w:rFonts w:asciiTheme="minorHAnsi" w:eastAsiaTheme="minorEastAsia" w:hAnsiTheme="minorHAnsi"/>
              <w:noProof/>
              <w:kern w:val="2"/>
              <w:sz w:val="24"/>
              <w:lang w:eastAsia="sv-SE"/>
              <w14:ligatures w14:val="standardContextual"/>
            </w:rPr>
          </w:pPr>
          <w:hyperlink w:anchor="_Toc207719277" w:history="1">
            <w:r w:rsidRPr="008315FD">
              <w:rPr>
                <w:rStyle w:val="Hyperlnk"/>
                <w:noProof/>
              </w:rPr>
              <w:t>2.1.3</w:t>
            </w:r>
            <w:r>
              <w:rPr>
                <w:rFonts w:asciiTheme="minorHAnsi" w:eastAsiaTheme="minorEastAsia" w:hAnsiTheme="minorHAnsi"/>
                <w:noProof/>
                <w:kern w:val="2"/>
                <w:sz w:val="24"/>
                <w:lang w:eastAsia="sv-SE"/>
                <w14:ligatures w14:val="standardContextual"/>
              </w:rPr>
              <w:tab/>
            </w:r>
            <w:r w:rsidRPr="008315FD">
              <w:rPr>
                <w:rStyle w:val="Hyperlnk"/>
                <w:noProof/>
              </w:rPr>
              <w:t>Miljömål</w:t>
            </w:r>
            <w:r>
              <w:rPr>
                <w:noProof/>
                <w:webHidden/>
              </w:rPr>
              <w:tab/>
            </w:r>
            <w:r>
              <w:rPr>
                <w:noProof/>
                <w:webHidden/>
              </w:rPr>
              <w:fldChar w:fldCharType="begin"/>
            </w:r>
            <w:r>
              <w:rPr>
                <w:noProof/>
                <w:webHidden/>
              </w:rPr>
              <w:instrText xml:space="preserve"> PAGEREF _Toc207719277 \h </w:instrText>
            </w:r>
            <w:r>
              <w:rPr>
                <w:noProof/>
                <w:webHidden/>
              </w:rPr>
            </w:r>
            <w:r>
              <w:rPr>
                <w:noProof/>
                <w:webHidden/>
              </w:rPr>
              <w:fldChar w:fldCharType="separate"/>
            </w:r>
            <w:r w:rsidR="0069300F">
              <w:rPr>
                <w:noProof/>
                <w:webHidden/>
              </w:rPr>
              <w:t>6</w:t>
            </w:r>
            <w:r>
              <w:rPr>
                <w:noProof/>
                <w:webHidden/>
              </w:rPr>
              <w:fldChar w:fldCharType="end"/>
            </w:r>
          </w:hyperlink>
        </w:p>
        <w:p w14:paraId="3C61492D" w14:textId="0462FAA4" w:rsidR="00967620" w:rsidRDefault="00967620">
          <w:pPr>
            <w:pStyle w:val="Innehll3"/>
            <w:rPr>
              <w:rFonts w:asciiTheme="minorHAnsi" w:eastAsiaTheme="minorEastAsia" w:hAnsiTheme="minorHAnsi"/>
              <w:noProof/>
              <w:kern w:val="2"/>
              <w:sz w:val="24"/>
              <w:lang w:eastAsia="sv-SE"/>
              <w14:ligatures w14:val="standardContextual"/>
            </w:rPr>
          </w:pPr>
          <w:hyperlink w:anchor="_Toc207719278" w:history="1">
            <w:r w:rsidRPr="008315FD">
              <w:rPr>
                <w:rStyle w:val="Hyperlnk"/>
                <w:noProof/>
              </w:rPr>
              <w:t>2.1.4</w:t>
            </w:r>
            <w:r>
              <w:rPr>
                <w:rFonts w:asciiTheme="minorHAnsi" w:eastAsiaTheme="minorEastAsia" w:hAnsiTheme="minorHAnsi"/>
                <w:noProof/>
                <w:kern w:val="2"/>
                <w:sz w:val="24"/>
                <w:lang w:eastAsia="sv-SE"/>
                <w14:ligatures w14:val="standardContextual"/>
              </w:rPr>
              <w:tab/>
            </w:r>
            <w:r w:rsidRPr="008315FD">
              <w:rPr>
                <w:rStyle w:val="Hyperlnk"/>
                <w:noProof/>
              </w:rPr>
              <w:t>Vattenmyndigheternas åtgärdsprogram, vattenförekomster och miljökvalitetsnormer</w:t>
            </w:r>
            <w:r>
              <w:rPr>
                <w:noProof/>
                <w:webHidden/>
              </w:rPr>
              <w:tab/>
            </w:r>
            <w:r>
              <w:rPr>
                <w:noProof/>
                <w:webHidden/>
              </w:rPr>
              <w:fldChar w:fldCharType="begin"/>
            </w:r>
            <w:r>
              <w:rPr>
                <w:noProof/>
                <w:webHidden/>
              </w:rPr>
              <w:instrText xml:space="preserve"> PAGEREF _Toc207719278 \h </w:instrText>
            </w:r>
            <w:r>
              <w:rPr>
                <w:noProof/>
                <w:webHidden/>
              </w:rPr>
            </w:r>
            <w:r>
              <w:rPr>
                <w:noProof/>
                <w:webHidden/>
              </w:rPr>
              <w:fldChar w:fldCharType="separate"/>
            </w:r>
            <w:r w:rsidR="0069300F">
              <w:rPr>
                <w:noProof/>
                <w:webHidden/>
              </w:rPr>
              <w:t>6</w:t>
            </w:r>
            <w:r>
              <w:rPr>
                <w:noProof/>
                <w:webHidden/>
              </w:rPr>
              <w:fldChar w:fldCharType="end"/>
            </w:r>
          </w:hyperlink>
        </w:p>
        <w:p w14:paraId="7B410E0C" w14:textId="089494F9" w:rsidR="00967620" w:rsidRDefault="00967620">
          <w:pPr>
            <w:pStyle w:val="Innehll3"/>
            <w:rPr>
              <w:rFonts w:asciiTheme="minorHAnsi" w:eastAsiaTheme="minorEastAsia" w:hAnsiTheme="minorHAnsi"/>
              <w:noProof/>
              <w:kern w:val="2"/>
              <w:sz w:val="24"/>
              <w:lang w:eastAsia="sv-SE"/>
              <w14:ligatures w14:val="standardContextual"/>
            </w:rPr>
          </w:pPr>
          <w:hyperlink w:anchor="_Toc207719279" w:history="1">
            <w:r w:rsidRPr="008315FD">
              <w:rPr>
                <w:rStyle w:val="Hyperlnk"/>
                <w:noProof/>
              </w:rPr>
              <w:t>2.1.5</w:t>
            </w:r>
            <w:r>
              <w:rPr>
                <w:rFonts w:asciiTheme="minorHAnsi" w:eastAsiaTheme="minorEastAsia" w:hAnsiTheme="minorHAnsi"/>
                <w:noProof/>
                <w:kern w:val="2"/>
                <w:sz w:val="24"/>
                <w:lang w:eastAsia="sv-SE"/>
                <w14:ligatures w14:val="standardContextual"/>
              </w:rPr>
              <w:tab/>
            </w:r>
            <w:r w:rsidRPr="008315FD">
              <w:rPr>
                <w:rStyle w:val="Hyperlnk"/>
                <w:noProof/>
              </w:rPr>
              <w:t>Plan- och bygglagen</w:t>
            </w:r>
            <w:r>
              <w:rPr>
                <w:noProof/>
                <w:webHidden/>
              </w:rPr>
              <w:tab/>
            </w:r>
            <w:r>
              <w:rPr>
                <w:noProof/>
                <w:webHidden/>
              </w:rPr>
              <w:fldChar w:fldCharType="begin"/>
            </w:r>
            <w:r>
              <w:rPr>
                <w:noProof/>
                <w:webHidden/>
              </w:rPr>
              <w:instrText xml:space="preserve"> PAGEREF _Toc207719279 \h </w:instrText>
            </w:r>
            <w:r>
              <w:rPr>
                <w:noProof/>
                <w:webHidden/>
              </w:rPr>
            </w:r>
            <w:r>
              <w:rPr>
                <w:noProof/>
                <w:webHidden/>
              </w:rPr>
              <w:fldChar w:fldCharType="separate"/>
            </w:r>
            <w:r w:rsidR="0069300F">
              <w:rPr>
                <w:noProof/>
                <w:webHidden/>
              </w:rPr>
              <w:t>7</w:t>
            </w:r>
            <w:r>
              <w:rPr>
                <w:noProof/>
                <w:webHidden/>
              </w:rPr>
              <w:fldChar w:fldCharType="end"/>
            </w:r>
          </w:hyperlink>
        </w:p>
        <w:p w14:paraId="09C4E63D" w14:textId="4075479F" w:rsidR="00967620" w:rsidRDefault="00967620">
          <w:pPr>
            <w:pStyle w:val="Innehll3"/>
            <w:rPr>
              <w:rFonts w:asciiTheme="minorHAnsi" w:eastAsiaTheme="minorEastAsia" w:hAnsiTheme="minorHAnsi"/>
              <w:noProof/>
              <w:kern w:val="2"/>
              <w:sz w:val="24"/>
              <w:lang w:eastAsia="sv-SE"/>
              <w14:ligatures w14:val="standardContextual"/>
            </w:rPr>
          </w:pPr>
          <w:hyperlink w:anchor="_Toc207719280" w:history="1">
            <w:r w:rsidRPr="008315FD">
              <w:rPr>
                <w:rStyle w:val="Hyperlnk"/>
                <w:noProof/>
              </w:rPr>
              <w:t>2.1.6</w:t>
            </w:r>
            <w:r>
              <w:rPr>
                <w:rFonts w:asciiTheme="minorHAnsi" w:eastAsiaTheme="minorEastAsia" w:hAnsiTheme="minorHAnsi"/>
                <w:noProof/>
                <w:kern w:val="2"/>
                <w:sz w:val="24"/>
                <w:lang w:eastAsia="sv-SE"/>
                <w14:ligatures w14:val="standardContextual"/>
              </w:rPr>
              <w:tab/>
            </w:r>
            <w:r w:rsidRPr="008315FD">
              <w:rPr>
                <w:rStyle w:val="Hyperlnk"/>
                <w:noProof/>
              </w:rPr>
              <w:t>Lagen om allmänna vattentjänster</w:t>
            </w:r>
            <w:r>
              <w:rPr>
                <w:noProof/>
                <w:webHidden/>
              </w:rPr>
              <w:tab/>
            </w:r>
            <w:r>
              <w:rPr>
                <w:noProof/>
                <w:webHidden/>
              </w:rPr>
              <w:fldChar w:fldCharType="begin"/>
            </w:r>
            <w:r>
              <w:rPr>
                <w:noProof/>
                <w:webHidden/>
              </w:rPr>
              <w:instrText xml:space="preserve"> PAGEREF _Toc207719280 \h </w:instrText>
            </w:r>
            <w:r>
              <w:rPr>
                <w:noProof/>
                <w:webHidden/>
              </w:rPr>
            </w:r>
            <w:r>
              <w:rPr>
                <w:noProof/>
                <w:webHidden/>
              </w:rPr>
              <w:fldChar w:fldCharType="separate"/>
            </w:r>
            <w:r w:rsidR="0069300F">
              <w:rPr>
                <w:noProof/>
                <w:webHidden/>
              </w:rPr>
              <w:t>7</w:t>
            </w:r>
            <w:r>
              <w:rPr>
                <w:noProof/>
                <w:webHidden/>
              </w:rPr>
              <w:fldChar w:fldCharType="end"/>
            </w:r>
          </w:hyperlink>
        </w:p>
        <w:p w14:paraId="61C159A5" w14:textId="11D89250" w:rsidR="00967620" w:rsidRDefault="00967620">
          <w:pPr>
            <w:pStyle w:val="Innehll3"/>
            <w:rPr>
              <w:rFonts w:asciiTheme="minorHAnsi" w:eastAsiaTheme="minorEastAsia" w:hAnsiTheme="minorHAnsi"/>
              <w:noProof/>
              <w:kern w:val="2"/>
              <w:sz w:val="24"/>
              <w:lang w:eastAsia="sv-SE"/>
              <w14:ligatures w14:val="standardContextual"/>
            </w:rPr>
          </w:pPr>
          <w:hyperlink w:anchor="_Toc207719281" w:history="1">
            <w:r w:rsidRPr="008315FD">
              <w:rPr>
                <w:rStyle w:val="Hyperlnk"/>
                <w:noProof/>
              </w:rPr>
              <w:t>2.1.7</w:t>
            </w:r>
            <w:r>
              <w:rPr>
                <w:rFonts w:asciiTheme="minorHAnsi" w:eastAsiaTheme="minorEastAsia" w:hAnsiTheme="minorHAnsi"/>
                <w:noProof/>
                <w:kern w:val="2"/>
                <w:sz w:val="24"/>
                <w:lang w:eastAsia="sv-SE"/>
                <w14:ligatures w14:val="standardContextual"/>
              </w:rPr>
              <w:tab/>
            </w:r>
            <w:r w:rsidRPr="008315FD">
              <w:rPr>
                <w:rStyle w:val="Hyperlnk"/>
                <w:noProof/>
              </w:rPr>
              <w:t>Anläggningslagen</w:t>
            </w:r>
            <w:r>
              <w:rPr>
                <w:noProof/>
                <w:webHidden/>
              </w:rPr>
              <w:tab/>
            </w:r>
            <w:r>
              <w:rPr>
                <w:noProof/>
                <w:webHidden/>
              </w:rPr>
              <w:fldChar w:fldCharType="begin"/>
            </w:r>
            <w:r>
              <w:rPr>
                <w:noProof/>
                <w:webHidden/>
              </w:rPr>
              <w:instrText xml:space="preserve"> PAGEREF _Toc207719281 \h </w:instrText>
            </w:r>
            <w:r>
              <w:rPr>
                <w:noProof/>
                <w:webHidden/>
              </w:rPr>
            </w:r>
            <w:r>
              <w:rPr>
                <w:noProof/>
                <w:webHidden/>
              </w:rPr>
              <w:fldChar w:fldCharType="separate"/>
            </w:r>
            <w:r w:rsidR="0069300F">
              <w:rPr>
                <w:noProof/>
                <w:webHidden/>
              </w:rPr>
              <w:t>7</w:t>
            </w:r>
            <w:r>
              <w:rPr>
                <w:noProof/>
                <w:webHidden/>
              </w:rPr>
              <w:fldChar w:fldCharType="end"/>
            </w:r>
          </w:hyperlink>
        </w:p>
        <w:p w14:paraId="51990494" w14:textId="731685E7" w:rsidR="00967620" w:rsidRDefault="00967620">
          <w:pPr>
            <w:pStyle w:val="Innehll3"/>
            <w:rPr>
              <w:rFonts w:asciiTheme="minorHAnsi" w:eastAsiaTheme="minorEastAsia" w:hAnsiTheme="minorHAnsi"/>
              <w:noProof/>
              <w:kern w:val="2"/>
              <w:sz w:val="24"/>
              <w:lang w:eastAsia="sv-SE"/>
              <w14:ligatures w14:val="standardContextual"/>
            </w:rPr>
          </w:pPr>
          <w:hyperlink w:anchor="_Toc207719282" w:history="1">
            <w:r w:rsidRPr="008315FD">
              <w:rPr>
                <w:rStyle w:val="Hyperlnk"/>
                <w:noProof/>
              </w:rPr>
              <w:t>2.1.8</w:t>
            </w:r>
            <w:r>
              <w:rPr>
                <w:rFonts w:asciiTheme="minorHAnsi" w:eastAsiaTheme="minorEastAsia" w:hAnsiTheme="minorHAnsi"/>
                <w:noProof/>
                <w:kern w:val="2"/>
                <w:sz w:val="24"/>
                <w:lang w:eastAsia="sv-SE"/>
                <w14:ligatures w14:val="standardContextual"/>
              </w:rPr>
              <w:tab/>
            </w:r>
            <w:r w:rsidRPr="008315FD">
              <w:rPr>
                <w:rStyle w:val="Hyperlnk"/>
                <w:noProof/>
              </w:rPr>
              <w:t>Dricksvattenföreskrifter</w:t>
            </w:r>
            <w:r>
              <w:rPr>
                <w:noProof/>
                <w:webHidden/>
              </w:rPr>
              <w:tab/>
            </w:r>
            <w:r>
              <w:rPr>
                <w:noProof/>
                <w:webHidden/>
              </w:rPr>
              <w:fldChar w:fldCharType="begin"/>
            </w:r>
            <w:r>
              <w:rPr>
                <w:noProof/>
                <w:webHidden/>
              </w:rPr>
              <w:instrText xml:space="preserve"> PAGEREF _Toc207719282 \h </w:instrText>
            </w:r>
            <w:r>
              <w:rPr>
                <w:noProof/>
                <w:webHidden/>
              </w:rPr>
            </w:r>
            <w:r>
              <w:rPr>
                <w:noProof/>
                <w:webHidden/>
              </w:rPr>
              <w:fldChar w:fldCharType="separate"/>
            </w:r>
            <w:r w:rsidR="0069300F">
              <w:rPr>
                <w:noProof/>
                <w:webHidden/>
              </w:rPr>
              <w:t>7</w:t>
            </w:r>
            <w:r>
              <w:rPr>
                <w:noProof/>
                <w:webHidden/>
              </w:rPr>
              <w:fldChar w:fldCharType="end"/>
            </w:r>
          </w:hyperlink>
        </w:p>
        <w:p w14:paraId="76518258" w14:textId="454C8306" w:rsidR="00967620" w:rsidRDefault="00967620">
          <w:pPr>
            <w:pStyle w:val="Innehll3"/>
            <w:rPr>
              <w:rFonts w:asciiTheme="minorHAnsi" w:eastAsiaTheme="minorEastAsia" w:hAnsiTheme="minorHAnsi"/>
              <w:noProof/>
              <w:kern w:val="2"/>
              <w:sz w:val="24"/>
              <w:lang w:eastAsia="sv-SE"/>
              <w14:ligatures w14:val="standardContextual"/>
            </w:rPr>
          </w:pPr>
          <w:hyperlink w:anchor="_Toc207719283" w:history="1">
            <w:r w:rsidRPr="008315FD">
              <w:rPr>
                <w:rStyle w:val="Hyperlnk"/>
                <w:noProof/>
              </w:rPr>
              <w:t>2.1.9</w:t>
            </w:r>
            <w:r>
              <w:rPr>
                <w:rFonts w:asciiTheme="minorHAnsi" w:eastAsiaTheme="minorEastAsia" w:hAnsiTheme="minorHAnsi"/>
                <w:noProof/>
                <w:kern w:val="2"/>
                <w:sz w:val="24"/>
                <w:lang w:eastAsia="sv-SE"/>
                <w14:ligatures w14:val="standardContextual"/>
              </w:rPr>
              <w:tab/>
            </w:r>
            <w:r w:rsidRPr="008315FD">
              <w:rPr>
                <w:rStyle w:val="Hyperlnk"/>
                <w:noProof/>
              </w:rPr>
              <w:t>Övriga föreskrifter</w:t>
            </w:r>
            <w:r>
              <w:rPr>
                <w:noProof/>
                <w:webHidden/>
              </w:rPr>
              <w:tab/>
            </w:r>
            <w:r>
              <w:rPr>
                <w:noProof/>
                <w:webHidden/>
              </w:rPr>
              <w:fldChar w:fldCharType="begin"/>
            </w:r>
            <w:r>
              <w:rPr>
                <w:noProof/>
                <w:webHidden/>
              </w:rPr>
              <w:instrText xml:space="preserve"> PAGEREF _Toc207719283 \h </w:instrText>
            </w:r>
            <w:r>
              <w:rPr>
                <w:noProof/>
                <w:webHidden/>
              </w:rPr>
            </w:r>
            <w:r>
              <w:rPr>
                <w:noProof/>
                <w:webHidden/>
              </w:rPr>
              <w:fldChar w:fldCharType="separate"/>
            </w:r>
            <w:r w:rsidR="0069300F">
              <w:rPr>
                <w:noProof/>
                <w:webHidden/>
              </w:rPr>
              <w:t>7</w:t>
            </w:r>
            <w:r>
              <w:rPr>
                <w:noProof/>
                <w:webHidden/>
              </w:rPr>
              <w:fldChar w:fldCharType="end"/>
            </w:r>
          </w:hyperlink>
        </w:p>
        <w:p w14:paraId="30026F58" w14:textId="1E75740C"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84" w:history="1">
            <w:r w:rsidRPr="008315FD">
              <w:rPr>
                <w:rStyle w:val="Hyperlnk"/>
                <w:noProof/>
              </w:rPr>
              <w:t>2.2</w:t>
            </w:r>
            <w:r>
              <w:rPr>
                <w:rFonts w:asciiTheme="minorHAnsi" w:eastAsiaTheme="minorEastAsia" w:hAnsiTheme="minorHAnsi"/>
                <w:noProof/>
                <w:kern w:val="2"/>
                <w:sz w:val="24"/>
                <w:lang w:eastAsia="sv-SE"/>
                <w14:ligatures w14:val="standardContextual"/>
              </w:rPr>
              <w:tab/>
            </w:r>
            <w:r w:rsidRPr="008315FD">
              <w:rPr>
                <w:rStyle w:val="Hyperlnk"/>
                <w:noProof/>
              </w:rPr>
              <w:t>Ansvarsfördelning inom kommunen</w:t>
            </w:r>
            <w:r>
              <w:rPr>
                <w:noProof/>
                <w:webHidden/>
              </w:rPr>
              <w:tab/>
            </w:r>
            <w:r>
              <w:rPr>
                <w:noProof/>
                <w:webHidden/>
              </w:rPr>
              <w:fldChar w:fldCharType="begin"/>
            </w:r>
            <w:r>
              <w:rPr>
                <w:noProof/>
                <w:webHidden/>
              </w:rPr>
              <w:instrText xml:space="preserve"> PAGEREF _Toc207719284 \h </w:instrText>
            </w:r>
            <w:r>
              <w:rPr>
                <w:noProof/>
                <w:webHidden/>
              </w:rPr>
            </w:r>
            <w:r>
              <w:rPr>
                <w:noProof/>
                <w:webHidden/>
              </w:rPr>
              <w:fldChar w:fldCharType="separate"/>
            </w:r>
            <w:r w:rsidR="0069300F">
              <w:rPr>
                <w:noProof/>
                <w:webHidden/>
              </w:rPr>
              <w:t>8</w:t>
            </w:r>
            <w:r>
              <w:rPr>
                <w:noProof/>
                <w:webHidden/>
              </w:rPr>
              <w:fldChar w:fldCharType="end"/>
            </w:r>
          </w:hyperlink>
        </w:p>
        <w:p w14:paraId="687642BB" w14:textId="47180D05"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285" w:history="1">
            <w:r w:rsidRPr="008315FD">
              <w:rPr>
                <w:rStyle w:val="Hyperlnk"/>
                <w:noProof/>
              </w:rPr>
              <w:t>3</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VA-ekonomi</w:t>
            </w:r>
            <w:r>
              <w:rPr>
                <w:noProof/>
                <w:webHidden/>
              </w:rPr>
              <w:tab/>
            </w:r>
            <w:r>
              <w:rPr>
                <w:noProof/>
                <w:webHidden/>
              </w:rPr>
              <w:fldChar w:fldCharType="begin"/>
            </w:r>
            <w:r>
              <w:rPr>
                <w:noProof/>
                <w:webHidden/>
              </w:rPr>
              <w:instrText xml:space="preserve"> PAGEREF _Toc207719285 \h </w:instrText>
            </w:r>
            <w:r>
              <w:rPr>
                <w:noProof/>
                <w:webHidden/>
              </w:rPr>
            </w:r>
            <w:r>
              <w:rPr>
                <w:noProof/>
                <w:webHidden/>
              </w:rPr>
              <w:fldChar w:fldCharType="separate"/>
            </w:r>
            <w:r w:rsidR="0069300F">
              <w:rPr>
                <w:noProof/>
                <w:webHidden/>
              </w:rPr>
              <w:t>8</w:t>
            </w:r>
            <w:r>
              <w:rPr>
                <w:noProof/>
                <w:webHidden/>
              </w:rPr>
              <w:fldChar w:fldCharType="end"/>
            </w:r>
          </w:hyperlink>
        </w:p>
        <w:p w14:paraId="1BEAEFE1" w14:textId="3BE895F4"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86" w:history="1">
            <w:r w:rsidRPr="008315FD">
              <w:rPr>
                <w:rStyle w:val="Hyperlnk"/>
                <w:noProof/>
              </w:rPr>
              <w:t>3.1</w:t>
            </w:r>
            <w:r>
              <w:rPr>
                <w:rFonts w:asciiTheme="minorHAnsi" w:eastAsiaTheme="minorEastAsia" w:hAnsiTheme="minorHAnsi"/>
                <w:noProof/>
                <w:kern w:val="2"/>
                <w:sz w:val="24"/>
                <w:lang w:eastAsia="sv-SE"/>
                <w14:ligatures w14:val="standardContextual"/>
              </w:rPr>
              <w:tab/>
            </w:r>
            <w:r w:rsidRPr="008315FD">
              <w:rPr>
                <w:rStyle w:val="Hyperlnk"/>
                <w:noProof/>
              </w:rPr>
              <w:t>VA-taxa</w:t>
            </w:r>
            <w:r>
              <w:rPr>
                <w:noProof/>
                <w:webHidden/>
              </w:rPr>
              <w:tab/>
            </w:r>
            <w:r>
              <w:rPr>
                <w:noProof/>
                <w:webHidden/>
              </w:rPr>
              <w:fldChar w:fldCharType="begin"/>
            </w:r>
            <w:r>
              <w:rPr>
                <w:noProof/>
                <w:webHidden/>
              </w:rPr>
              <w:instrText xml:space="preserve"> PAGEREF _Toc207719286 \h </w:instrText>
            </w:r>
            <w:r>
              <w:rPr>
                <w:noProof/>
                <w:webHidden/>
              </w:rPr>
            </w:r>
            <w:r>
              <w:rPr>
                <w:noProof/>
                <w:webHidden/>
              </w:rPr>
              <w:fldChar w:fldCharType="separate"/>
            </w:r>
            <w:r w:rsidR="0069300F">
              <w:rPr>
                <w:noProof/>
                <w:webHidden/>
              </w:rPr>
              <w:t>8</w:t>
            </w:r>
            <w:r>
              <w:rPr>
                <w:noProof/>
                <w:webHidden/>
              </w:rPr>
              <w:fldChar w:fldCharType="end"/>
            </w:r>
          </w:hyperlink>
        </w:p>
        <w:p w14:paraId="1F014C74" w14:textId="390B91BF" w:rsidR="00967620" w:rsidRDefault="00967620">
          <w:pPr>
            <w:pStyle w:val="Innehll3"/>
            <w:rPr>
              <w:rFonts w:asciiTheme="minorHAnsi" w:eastAsiaTheme="minorEastAsia" w:hAnsiTheme="minorHAnsi"/>
              <w:noProof/>
              <w:kern w:val="2"/>
              <w:sz w:val="24"/>
              <w:lang w:eastAsia="sv-SE"/>
              <w14:ligatures w14:val="standardContextual"/>
            </w:rPr>
          </w:pPr>
          <w:hyperlink w:anchor="_Toc207719287" w:history="1">
            <w:r w:rsidRPr="008315FD">
              <w:rPr>
                <w:rStyle w:val="Hyperlnk"/>
                <w:noProof/>
              </w:rPr>
              <w:t>3.1.1</w:t>
            </w:r>
            <w:r>
              <w:rPr>
                <w:rFonts w:asciiTheme="minorHAnsi" w:eastAsiaTheme="minorEastAsia" w:hAnsiTheme="minorHAnsi"/>
                <w:noProof/>
                <w:kern w:val="2"/>
                <w:sz w:val="24"/>
                <w:lang w:eastAsia="sv-SE"/>
                <w14:ligatures w14:val="standardContextual"/>
              </w:rPr>
              <w:tab/>
            </w:r>
            <w:r w:rsidRPr="008315FD">
              <w:rPr>
                <w:rStyle w:val="Hyperlnk"/>
                <w:noProof/>
              </w:rPr>
              <w:t>Anläggningsavgift</w:t>
            </w:r>
            <w:r>
              <w:rPr>
                <w:noProof/>
                <w:webHidden/>
              </w:rPr>
              <w:tab/>
            </w:r>
            <w:r>
              <w:rPr>
                <w:noProof/>
                <w:webHidden/>
              </w:rPr>
              <w:fldChar w:fldCharType="begin"/>
            </w:r>
            <w:r>
              <w:rPr>
                <w:noProof/>
                <w:webHidden/>
              </w:rPr>
              <w:instrText xml:space="preserve"> PAGEREF _Toc207719287 \h </w:instrText>
            </w:r>
            <w:r>
              <w:rPr>
                <w:noProof/>
                <w:webHidden/>
              </w:rPr>
            </w:r>
            <w:r>
              <w:rPr>
                <w:noProof/>
                <w:webHidden/>
              </w:rPr>
              <w:fldChar w:fldCharType="separate"/>
            </w:r>
            <w:r w:rsidR="0069300F">
              <w:rPr>
                <w:noProof/>
                <w:webHidden/>
              </w:rPr>
              <w:t>9</w:t>
            </w:r>
            <w:r>
              <w:rPr>
                <w:noProof/>
                <w:webHidden/>
              </w:rPr>
              <w:fldChar w:fldCharType="end"/>
            </w:r>
          </w:hyperlink>
        </w:p>
        <w:p w14:paraId="0FDEBD15" w14:textId="24E5093E" w:rsidR="00967620" w:rsidRDefault="00967620">
          <w:pPr>
            <w:pStyle w:val="Innehll3"/>
            <w:rPr>
              <w:rFonts w:asciiTheme="minorHAnsi" w:eastAsiaTheme="minorEastAsia" w:hAnsiTheme="minorHAnsi"/>
              <w:noProof/>
              <w:kern w:val="2"/>
              <w:sz w:val="24"/>
              <w:lang w:eastAsia="sv-SE"/>
              <w14:ligatures w14:val="standardContextual"/>
            </w:rPr>
          </w:pPr>
          <w:hyperlink w:anchor="_Toc207719288" w:history="1">
            <w:r w:rsidRPr="008315FD">
              <w:rPr>
                <w:rStyle w:val="Hyperlnk"/>
                <w:noProof/>
              </w:rPr>
              <w:t>3.1.2</w:t>
            </w:r>
            <w:r>
              <w:rPr>
                <w:rFonts w:asciiTheme="minorHAnsi" w:eastAsiaTheme="minorEastAsia" w:hAnsiTheme="minorHAnsi"/>
                <w:noProof/>
                <w:kern w:val="2"/>
                <w:sz w:val="24"/>
                <w:lang w:eastAsia="sv-SE"/>
                <w14:ligatures w14:val="standardContextual"/>
              </w:rPr>
              <w:tab/>
            </w:r>
            <w:r w:rsidRPr="008315FD">
              <w:rPr>
                <w:rStyle w:val="Hyperlnk"/>
                <w:noProof/>
              </w:rPr>
              <w:t>Brukningsavgift</w:t>
            </w:r>
            <w:r>
              <w:rPr>
                <w:noProof/>
                <w:webHidden/>
              </w:rPr>
              <w:tab/>
            </w:r>
            <w:r>
              <w:rPr>
                <w:noProof/>
                <w:webHidden/>
              </w:rPr>
              <w:fldChar w:fldCharType="begin"/>
            </w:r>
            <w:r>
              <w:rPr>
                <w:noProof/>
                <w:webHidden/>
              </w:rPr>
              <w:instrText xml:space="preserve"> PAGEREF _Toc207719288 \h </w:instrText>
            </w:r>
            <w:r>
              <w:rPr>
                <w:noProof/>
                <w:webHidden/>
              </w:rPr>
            </w:r>
            <w:r>
              <w:rPr>
                <w:noProof/>
                <w:webHidden/>
              </w:rPr>
              <w:fldChar w:fldCharType="separate"/>
            </w:r>
            <w:r w:rsidR="0069300F">
              <w:rPr>
                <w:noProof/>
                <w:webHidden/>
              </w:rPr>
              <w:t>9</w:t>
            </w:r>
            <w:r>
              <w:rPr>
                <w:noProof/>
                <w:webHidden/>
              </w:rPr>
              <w:fldChar w:fldCharType="end"/>
            </w:r>
          </w:hyperlink>
        </w:p>
        <w:p w14:paraId="6F089848" w14:textId="0092767F"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289" w:history="1">
            <w:r w:rsidRPr="008315FD">
              <w:rPr>
                <w:rStyle w:val="Hyperlnk"/>
                <w:noProof/>
              </w:rPr>
              <w:t>4</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Allmän VA-försörjning inom kommunen</w:t>
            </w:r>
            <w:r>
              <w:rPr>
                <w:noProof/>
                <w:webHidden/>
              </w:rPr>
              <w:tab/>
            </w:r>
            <w:r>
              <w:rPr>
                <w:noProof/>
                <w:webHidden/>
              </w:rPr>
              <w:fldChar w:fldCharType="begin"/>
            </w:r>
            <w:r>
              <w:rPr>
                <w:noProof/>
                <w:webHidden/>
              </w:rPr>
              <w:instrText xml:space="preserve"> PAGEREF _Toc207719289 \h </w:instrText>
            </w:r>
            <w:r>
              <w:rPr>
                <w:noProof/>
                <w:webHidden/>
              </w:rPr>
            </w:r>
            <w:r>
              <w:rPr>
                <w:noProof/>
                <w:webHidden/>
              </w:rPr>
              <w:fldChar w:fldCharType="separate"/>
            </w:r>
            <w:r w:rsidR="0069300F">
              <w:rPr>
                <w:noProof/>
                <w:webHidden/>
              </w:rPr>
              <w:t>9</w:t>
            </w:r>
            <w:r>
              <w:rPr>
                <w:noProof/>
                <w:webHidden/>
              </w:rPr>
              <w:fldChar w:fldCharType="end"/>
            </w:r>
          </w:hyperlink>
        </w:p>
        <w:p w14:paraId="37C6F133" w14:textId="4B5024C6"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90" w:history="1">
            <w:r w:rsidRPr="008315FD">
              <w:rPr>
                <w:rStyle w:val="Hyperlnk"/>
                <w:noProof/>
              </w:rPr>
              <w:t>4.1</w:t>
            </w:r>
            <w:r>
              <w:rPr>
                <w:rFonts w:asciiTheme="minorHAnsi" w:eastAsiaTheme="minorEastAsia" w:hAnsiTheme="minorHAnsi"/>
                <w:noProof/>
                <w:kern w:val="2"/>
                <w:sz w:val="24"/>
                <w:lang w:eastAsia="sv-SE"/>
                <w14:ligatures w14:val="standardContextual"/>
              </w:rPr>
              <w:tab/>
            </w:r>
            <w:r w:rsidRPr="008315FD">
              <w:rPr>
                <w:rStyle w:val="Hyperlnk"/>
                <w:noProof/>
              </w:rPr>
              <w:t>Övergripande beskrivning</w:t>
            </w:r>
            <w:r>
              <w:rPr>
                <w:noProof/>
                <w:webHidden/>
              </w:rPr>
              <w:tab/>
            </w:r>
            <w:r>
              <w:rPr>
                <w:noProof/>
                <w:webHidden/>
              </w:rPr>
              <w:fldChar w:fldCharType="begin"/>
            </w:r>
            <w:r>
              <w:rPr>
                <w:noProof/>
                <w:webHidden/>
              </w:rPr>
              <w:instrText xml:space="preserve"> PAGEREF _Toc207719290 \h </w:instrText>
            </w:r>
            <w:r>
              <w:rPr>
                <w:noProof/>
                <w:webHidden/>
              </w:rPr>
            </w:r>
            <w:r>
              <w:rPr>
                <w:noProof/>
                <w:webHidden/>
              </w:rPr>
              <w:fldChar w:fldCharType="separate"/>
            </w:r>
            <w:r w:rsidR="0069300F">
              <w:rPr>
                <w:noProof/>
                <w:webHidden/>
              </w:rPr>
              <w:t>9</w:t>
            </w:r>
            <w:r>
              <w:rPr>
                <w:noProof/>
                <w:webHidden/>
              </w:rPr>
              <w:fldChar w:fldCharType="end"/>
            </w:r>
          </w:hyperlink>
        </w:p>
        <w:p w14:paraId="662012DB" w14:textId="70B16995"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91" w:history="1">
            <w:r w:rsidRPr="008315FD">
              <w:rPr>
                <w:rStyle w:val="Hyperlnk"/>
                <w:noProof/>
              </w:rPr>
              <w:t>4.2</w:t>
            </w:r>
            <w:r>
              <w:rPr>
                <w:rFonts w:asciiTheme="minorHAnsi" w:eastAsiaTheme="minorEastAsia" w:hAnsiTheme="minorHAnsi"/>
                <w:noProof/>
                <w:kern w:val="2"/>
                <w:sz w:val="24"/>
                <w:lang w:eastAsia="sv-SE"/>
                <w14:ligatures w14:val="standardContextual"/>
              </w:rPr>
              <w:tab/>
            </w:r>
            <w:r w:rsidRPr="008315FD">
              <w:rPr>
                <w:rStyle w:val="Hyperlnk"/>
                <w:noProof/>
              </w:rPr>
              <w:t>Identifierade åtgärder</w:t>
            </w:r>
            <w:r>
              <w:rPr>
                <w:noProof/>
                <w:webHidden/>
              </w:rPr>
              <w:tab/>
            </w:r>
            <w:r>
              <w:rPr>
                <w:noProof/>
                <w:webHidden/>
              </w:rPr>
              <w:fldChar w:fldCharType="begin"/>
            </w:r>
            <w:r>
              <w:rPr>
                <w:noProof/>
                <w:webHidden/>
              </w:rPr>
              <w:instrText xml:space="preserve"> PAGEREF _Toc207719291 \h </w:instrText>
            </w:r>
            <w:r>
              <w:rPr>
                <w:noProof/>
                <w:webHidden/>
              </w:rPr>
            </w:r>
            <w:r>
              <w:rPr>
                <w:noProof/>
                <w:webHidden/>
              </w:rPr>
              <w:fldChar w:fldCharType="separate"/>
            </w:r>
            <w:r w:rsidR="0069300F">
              <w:rPr>
                <w:noProof/>
                <w:webHidden/>
              </w:rPr>
              <w:t>10</w:t>
            </w:r>
            <w:r>
              <w:rPr>
                <w:noProof/>
                <w:webHidden/>
              </w:rPr>
              <w:fldChar w:fldCharType="end"/>
            </w:r>
          </w:hyperlink>
        </w:p>
        <w:p w14:paraId="778059E2" w14:textId="024E8298"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292" w:history="1">
            <w:r w:rsidRPr="008315FD">
              <w:rPr>
                <w:rStyle w:val="Hyperlnk"/>
                <w:noProof/>
              </w:rPr>
              <w:t>5</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Skyfall</w:t>
            </w:r>
            <w:r>
              <w:rPr>
                <w:noProof/>
                <w:webHidden/>
              </w:rPr>
              <w:tab/>
            </w:r>
            <w:r>
              <w:rPr>
                <w:noProof/>
                <w:webHidden/>
              </w:rPr>
              <w:fldChar w:fldCharType="begin"/>
            </w:r>
            <w:r>
              <w:rPr>
                <w:noProof/>
                <w:webHidden/>
              </w:rPr>
              <w:instrText xml:space="preserve"> PAGEREF _Toc207719292 \h </w:instrText>
            </w:r>
            <w:r>
              <w:rPr>
                <w:noProof/>
                <w:webHidden/>
              </w:rPr>
            </w:r>
            <w:r>
              <w:rPr>
                <w:noProof/>
                <w:webHidden/>
              </w:rPr>
              <w:fldChar w:fldCharType="separate"/>
            </w:r>
            <w:r w:rsidR="0069300F">
              <w:rPr>
                <w:noProof/>
                <w:webHidden/>
              </w:rPr>
              <w:t>10</w:t>
            </w:r>
            <w:r>
              <w:rPr>
                <w:noProof/>
                <w:webHidden/>
              </w:rPr>
              <w:fldChar w:fldCharType="end"/>
            </w:r>
          </w:hyperlink>
        </w:p>
        <w:p w14:paraId="12053CBF" w14:textId="008DEDC8"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93" w:history="1">
            <w:r w:rsidRPr="008315FD">
              <w:rPr>
                <w:rStyle w:val="Hyperlnk"/>
                <w:noProof/>
              </w:rPr>
              <w:t>5.1</w:t>
            </w:r>
            <w:r>
              <w:rPr>
                <w:rFonts w:asciiTheme="minorHAnsi" w:eastAsiaTheme="minorEastAsia" w:hAnsiTheme="minorHAnsi"/>
                <w:noProof/>
                <w:kern w:val="2"/>
                <w:sz w:val="24"/>
                <w:lang w:eastAsia="sv-SE"/>
                <w14:ligatures w14:val="standardContextual"/>
              </w:rPr>
              <w:tab/>
            </w:r>
            <w:r w:rsidRPr="008315FD">
              <w:rPr>
                <w:rStyle w:val="Hyperlnk"/>
                <w:noProof/>
              </w:rPr>
              <w:t>Skyfall och klimat</w:t>
            </w:r>
            <w:r>
              <w:rPr>
                <w:noProof/>
                <w:webHidden/>
              </w:rPr>
              <w:tab/>
            </w:r>
            <w:r>
              <w:rPr>
                <w:noProof/>
                <w:webHidden/>
              </w:rPr>
              <w:fldChar w:fldCharType="begin"/>
            </w:r>
            <w:r>
              <w:rPr>
                <w:noProof/>
                <w:webHidden/>
              </w:rPr>
              <w:instrText xml:space="preserve"> PAGEREF _Toc207719293 \h </w:instrText>
            </w:r>
            <w:r>
              <w:rPr>
                <w:noProof/>
                <w:webHidden/>
              </w:rPr>
            </w:r>
            <w:r>
              <w:rPr>
                <w:noProof/>
                <w:webHidden/>
              </w:rPr>
              <w:fldChar w:fldCharType="separate"/>
            </w:r>
            <w:r w:rsidR="0069300F">
              <w:rPr>
                <w:noProof/>
                <w:webHidden/>
              </w:rPr>
              <w:t>10</w:t>
            </w:r>
            <w:r>
              <w:rPr>
                <w:noProof/>
                <w:webHidden/>
              </w:rPr>
              <w:fldChar w:fldCharType="end"/>
            </w:r>
          </w:hyperlink>
        </w:p>
        <w:p w14:paraId="6DF838C9" w14:textId="56AE1B9D"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94" w:history="1">
            <w:r w:rsidRPr="008315FD">
              <w:rPr>
                <w:rStyle w:val="Hyperlnk"/>
                <w:noProof/>
              </w:rPr>
              <w:t>5.2</w:t>
            </w:r>
            <w:r>
              <w:rPr>
                <w:rFonts w:asciiTheme="minorHAnsi" w:eastAsiaTheme="minorEastAsia" w:hAnsiTheme="minorHAnsi"/>
                <w:noProof/>
                <w:kern w:val="2"/>
                <w:sz w:val="24"/>
                <w:lang w:eastAsia="sv-SE"/>
                <w14:ligatures w14:val="standardContextual"/>
              </w:rPr>
              <w:tab/>
            </w:r>
            <w:r w:rsidRPr="008315FD">
              <w:rPr>
                <w:rStyle w:val="Hyperlnk"/>
                <w:noProof/>
              </w:rPr>
              <w:t>Övergripande påverkan</w:t>
            </w:r>
            <w:r>
              <w:rPr>
                <w:noProof/>
                <w:webHidden/>
              </w:rPr>
              <w:tab/>
            </w:r>
            <w:r>
              <w:rPr>
                <w:noProof/>
                <w:webHidden/>
              </w:rPr>
              <w:fldChar w:fldCharType="begin"/>
            </w:r>
            <w:r>
              <w:rPr>
                <w:noProof/>
                <w:webHidden/>
              </w:rPr>
              <w:instrText xml:space="preserve"> PAGEREF _Toc207719294 \h </w:instrText>
            </w:r>
            <w:r>
              <w:rPr>
                <w:noProof/>
                <w:webHidden/>
              </w:rPr>
            </w:r>
            <w:r>
              <w:rPr>
                <w:noProof/>
                <w:webHidden/>
              </w:rPr>
              <w:fldChar w:fldCharType="separate"/>
            </w:r>
            <w:r w:rsidR="0069300F">
              <w:rPr>
                <w:noProof/>
                <w:webHidden/>
              </w:rPr>
              <w:t>11</w:t>
            </w:r>
            <w:r>
              <w:rPr>
                <w:noProof/>
                <w:webHidden/>
              </w:rPr>
              <w:fldChar w:fldCharType="end"/>
            </w:r>
          </w:hyperlink>
        </w:p>
        <w:p w14:paraId="66A76935" w14:textId="1D557E62"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295" w:history="1">
            <w:r w:rsidRPr="008315FD">
              <w:rPr>
                <w:rStyle w:val="Hyperlnk"/>
                <w:noProof/>
              </w:rPr>
              <w:t>5.3</w:t>
            </w:r>
            <w:r>
              <w:rPr>
                <w:rFonts w:asciiTheme="minorHAnsi" w:eastAsiaTheme="minorEastAsia" w:hAnsiTheme="minorHAnsi"/>
                <w:noProof/>
                <w:kern w:val="2"/>
                <w:sz w:val="24"/>
                <w:lang w:eastAsia="sv-SE"/>
                <w14:ligatures w14:val="standardContextual"/>
              </w:rPr>
              <w:tab/>
            </w:r>
            <w:r w:rsidRPr="008315FD">
              <w:rPr>
                <w:rStyle w:val="Hyperlnk"/>
                <w:noProof/>
              </w:rPr>
              <w:t>Hantering av skyfall - Kalix kommun</w:t>
            </w:r>
            <w:r>
              <w:rPr>
                <w:noProof/>
                <w:webHidden/>
              </w:rPr>
              <w:tab/>
            </w:r>
            <w:r>
              <w:rPr>
                <w:noProof/>
                <w:webHidden/>
              </w:rPr>
              <w:fldChar w:fldCharType="begin"/>
            </w:r>
            <w:r>
              <w:rPr>
                <w:noProof/>
                <w:webHidden/>
              </w:rPr>
              <w:instrText xml:space="preserve"> PAGEREF _Toc207719295 \h </w:instrText>
            </w:r>
            <w:r>
              <w:rPr>
                <w:noProof/>
                <w:webHidden/>
              </w:rPr>
            </w:r>
            <w:r>
              <w:rPr>
                <w:noProof/>
                <w:webHidden/>
              </w:rPr>
              <w:fldChar w:fldCharType="separate"/>
            </w:r>
            <w:r w:rsidR="0069300F">
              <w:rPr>
                <w:noProof/>
                <w:webHidden/>
              </w:rPr>
              <w:t>12</w:t>
            </w:r>
            <w:r>
              <w:rPr>
                <w:noProof/>
                <w:webHidden/>
              </w:rPr>
              <w:fldChar w:fldCharType="end"/>
            </w:r>
          </w:hyperlink>
        </w:p>
        <w:p w14:paraId="3F7C0F90" w14:textId="2EC35FF4" w:rsidR="00967620" w:rsidRDefault="00967620">
          <w:pPr>
            <w:pStyle w:val="Innehll3"/>
            <w:rPr>
              <w:rFonts w:asciiTheme="minorHAnsi" w:eastAsiaTheme="minorEastAsia" w:hAnsiTheme="minorHAnsi"/>
              <w:noProof/>
              <w:kern w:val="2"/>
              <w:sz w:val="24"/>
              <w:lang w:eastAsia="sv-SE"/>
              <w14:ligatures w14:val="standardContextual"/>
            </w:rPr>
          </w:pPr>
          <w:hyperlink w:anchor="_Toc207719296" w:history="1">
            <w:r w:rsidRPr="008315FD">
              <w:rPr>
                <w:rStyle w:val="Hyperlnk"/>
                <w:noProof/>
              </w:rPr>
              <w:t>5.3.1</w:t>
            </w:r>
            <w:r>
              <w:rPr>
                <w:rFonts w:asciiTheme="minorHAnsi" w:eastAsiaTheme="minorEastAsia" w:hAnsiTheme="minorHAnsi"/>
                <w:noProof/>
                <w:kern w:val="2"/>
                <w:sz w:val="24"/>
                <w:lang w:eastAsia="sv-SE"/>
                <w14:ligatures w14:val="standardContextual"/>
              </w:rPr>
              <w:tab/>
            </w:r>
            <w:r w:rsidRPr="008315FD">
              <w:rPr>
                <w:rStyle w:val="Hyperlnk"/>
                <w:noProof/>
              </w:rPr>
              <w:t>Arbetsgång analys</w:t>
            </w:r>
            <w:r>
              <w:rPr>
                <w:noProof/>
                <w:webHidden/>
              </w:rPr>
              <w:tab/>
            </w:r>
            <w:r>
              <w:rPr>
                <w:noProof/>
                <w:webHidden/>
              </w:rPr>
              <w:fldChar w:fldCharType="begin"/>
            </w:r>
            <w:r>
              <w:rPr>
                <w:noProof/>
                <w:webHidden/>
              </w:rPr>
              <w:instrText xml:space="preserve"> PAGEREF _Toc207719296 \h </w:instrText>
            </w:r>
            <w:r>
              <w:rPr>
                <w:noProof/>
                <w:webHidden/>
              </w:rPr>
            </w:r>
            <w:r>
              <w:rPr>
                <w:noProof/>
                <w:webHidden/>
              </w:rPr>
              <w:fldChar w:fldCharType="separate"/>
            </w:r>
            <w:r w:rsidR="0069300F">
              <w:rPr>
                <w:noProof/>
                <w:webHidden/>
              </w:rPr>
              <w:t>12</w:t>
            </w:r>
            <w:r>
              <w:rPr>
                <w:noProof/>
                <w:webHidden/>
              </w:rPr>
              <w:fldChar w:fldCharType="end"/>
            </w:r>
          </w:hyperlink>
        </w:p>
        <w:p w14:paraId="156DE414" w14:textId="25C4EB77" w:rsidR="00967620" w:rsidRDefault="00967620">
          <w:pPr>
            <w:pStyle w:val="Innehll3"/>
            <w:rPr>
              <w:rFonts w:asciiTheme="minorHAnsi" w:eastAsiaTheme="minorEastAsia" w:hAnsiTheme="minorHAnsi"/>
              <w:noProof/>
              <w:kern w:val="2"/>
              <w:sz w:val="24"/>
              <w:lang w:eastAsia="sv-SE"/>
              <w14:ligatures w14:val="standardContextual"/>
            </w:rPr>
          </w:pPr>
          <w:hyperlink w:anchor="_Toc207719297" w:history="1">
            <w:r w:rsidRPr="008315FD">
              <w:rPr>
                <w:rStyle w:val="Hyperlnk"/>
                <w:noProof/>
              </w:rPr>
              <w:t>5.3.2</w:t>
            </w:r>
            <w:r>
              <w:rPr>
                <w:rFonts w:asciiTheme="minorHAnsi" w:eastAsiaTheme="minorEastAsia" w:hAnsiTheme="minorHAnsi"/>
                <w:noProof/>
                <w:kern w:val="2"/>
                <w:sz w:val="24"/>
                <w:lang w:eastAsia="sv-SE"/>
                <w14:ligatures w14:val="standardContextual"/>
              </w:rPr>
              <w:tab/>
            </w:r>
            <w:r w:rsidRPr="008315FD">
              <w:rPr>
                <w:rStyle w:val="Hyperlnk"/>
                <w:noProof/>
              </w:rPr>
              <w:t>Resultat av analys</w:t>
            </w:r>
            <w:r>
              <w:rPr>
                <w:noProof/>
                <w:webHidden/>
              </w:rPr>
              <w:tab/>
            </w:r>
            <w:r>
              <w:rPr>
                <w:noProof/>
                <w:webHidden/>
              </w:rPr>
              <w:fldChar w:fldCharType="begin"/>
            </w:r>
            <w:r>
              <w:rPr>
                <w:noProof/>
                <w:webHidden/>
              </w:rPr>
              <w:instrText xml:space="preserve"> PAGEREF _Toc207719297 \h </w:instrText>
            </w:r>
            <w:r>
              <w:rPr>
                <w:noProof/>
                <w:webHidden/>
              </w:rPr>
            </w:r>
            <w:r>
              <w:rPr>
                <w:noProof/>
                <w:webHidden/>
              </w:rPr>
              <w:fldChar w:fldCharType="separate"/>
            </w:r>
            <w:r w:rsidR="0069300F">
              <w:rPr>
                <w:noProof/>
                <w:webHidden/>
              </w:rPr>
              <w:t>12</w:t>
            </w:r>
            <w:r>
              <w:rPr>
                <w:noProof/>
                <w:webHidden/>
              </w:rPr>
              <w:fldChar w:fldCharType="end"/>
            </w:r>
          </w:hyperlink>
        </w:p>
        <w:p w14:paraId="33D381CC" w14:textId="5BB31A9D" w:rsidR="00967620" w:rsidRDefault="00967620">
          <w:pPr>
            <w:pStyle w:val="Innehll3"/>
            <w:rPr>
              <w:rFonts w:asciiTheme="minorHAnsi" w:eastAsiaTheme="minorEastAsia" w:hAnsiTheme="minorHAnsi"/>
              <w:noProof/>
              <w:kern w:val="2"/>
              <w:sz w:val="24"/>
              <w:lang w:eastAsia="sv-SE"/>
              <w14:ligatures w14:val="standardContextual"/>
            </w:rPr>
          </w:pPr>
          <w:hyperlink w:anchor="_Toc207719298" w:history="1">
            <w:r w:rsidRPr="008315FD">
              <w:rPr>
                <w:rStyle w:val="Hyperlnk"/>
                <w:noProof/>
              </w:rPr>
              <w:t>5.3.3</w:t>
            </w:r>
            <w:r>
              <w:rPr>
                <w:rFonts w:asciiTheme="minorHAnsi" w:eastAsiaTheme="minorEastAsia" w:hAnsiTheme="minorHAnsi"/>
                <w:noProof/>
                <w:kern w:val="2"/>
                <w:sz w:val="24"/>
                <w:lang w:eastAsia="sv-SE"/>
                <w14:ligatures w14:val="standardContextual"/>
              </w:rPr>
              <w:tab/>
            </w:r>
            <w:r w:rsidRPr="008315FD">
              <w:rPr>
                <w:rStyle w:val="Hyperlnk"/>
                <w:noProof/>
              </w:rPr>
              <w:t>Åtgärder</w:t>
            </w:r>
            <w:r>
              <w:rPr>
                <w:noProof/>
                <w:webHidden/>
              </w:rPr>
              <w:tab/>
            </w:r>
            <w:r>
              <w:rPr>
                <w:noProof/>
                <w:webHidden/>
              </w:rPr>
              <w:fldChar w:fldCharType="begin"/>
            </w:r>
            <w:r>
              <w:rPr>
                <w:noProof/>
                <w:webHidden/>
              </w:rPr>
              <w:instrText xml:space="preserve"> PAGEREF _Toc207719298 \h </w:instrText>
            </w:r>
            <w:r>
              <w:rPr>
                <w:noProof/>
                <w:webHidden/>
              </w:rPr>
            </w:r>
            <w:r>
              <w:rPr>
                <w:noProof/>
                <w:webHidden/>
              </w:rPr>
              <w:fldChar w:fldCharType="separate"/>
            </w:r>
            <w:r w:rsidR="0069300F">
              <w:rPr>
                <w:noProof/>
                <w:webHidden/>
              </w:rPr>
              <w:t>15</w:t>
            </w:r>
            <w:r>
              <w:rPr>
                <w:noProof/>
                <w:webHidden/>
              </w:rPr>
              <w:fldChar w:fldCharType="end"/>
            </w:r>
          </w:hyperlink>
        </w:p>
        <w:p w14:paraId="5427413B" w14:textId="003F8CFA"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299" w:history="1">
            <w:r w:rsidRPr="008315FD">
              <w:rPr>
                <w:rStyle w:val="Hyperlnk"/>
                <w:noProof/>
              </w:rPr>
              <w:t>6</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VA-utbyggnadsplan</w:t>
            </w:r>
            <w:r>
              <w:rPr>
                <w:noProof/>
                <w:webHidden/>
              </w:rPr>
              <w:tab/>
            </w:r>
            <w:r>
              <w:rPr>
                <w:noProof/>
                <w:webHidden/>
              </w:rPr>
              <w:fldChar w:fldCharType="begin"/>
            </w:r>
            <w:r>
              <w:rPr>
                <w:noProof/>
                <w:webHidden/>
              </w:rPr>
              <w:instrText xml:space="preserve"> PAGEREF _Toc207719299 \h </w:instrText>
            </w:r>
            <w:r>
              <w:rPr>
                <w:noProof/>
                <w:webHidden/>
              </w:rPr>
            </w:r>
            <w:r>
              <w:rPr>
                <w:noProof/>
                <w:webHidden/>
              </w:rPr>
              <w:fldChar w:fldCharType="separate"/>
            </w:r>
            <w:r w:rsidR="0069300F">
              <w:rPr>
                <w:noProof/>
                <w:webHidden/>
              </w:rPr>
              <w:t>16</w:t>
            </w:r>
            <w:r>
              <w:rPr>
                <w:noProof/>
                <w:webHidden/>
              </w:rPr>
              <w:fldChar w:fldCharType="end"/>
            </w:r>
          </w:hyperlink>
        </w:p>
        <w:p w14:paraId="00FE5146" w14:textId="00CE17C4"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300" w:history="1">
            <w:r w:rsidRPr="008315FD">
              <w:rPr>
                <w:rStyle w:val="Hyperlnk"/>
                <w:noProof/>
              </w:rPr>
              <w:t>6.1</w:t>
            </w:r>
            <w:r>
              <w:rPr>
                <w:rFonts w:asciiTheme="minorHAnsi" w:eastAsiaTheme="minorEastAsia" w:hAnsiTheme="minorHAnsi"/>
                <w:noProof/>
                <w:kern w:val="2"/>
                <w:sz w:val="24"/>
                <w:lang w:eastAsia="sv-SE"/>
                <w14:ligatures w14:val="standardContextual"/>
              </w:rPr>
              <w:tab/>
            </w:r>
            <w:r w:rsidRPr="008315FD">
              <w:rPr>
                <w:rStyle w:val="Hyperlnk"/>
                <w:noProof/>
              </w:rPr>
              <w:t>Allmänt</w:t>
            </w:r>
            <w:r>
              <w:rPr>
                <w:noProof/>
                <w:webHidden/>
              </w:rPr>
              <w:tab/>
            </w:r>
            <w:r>
              <w:rPr>
                <w:noProof/>
                <w:webHidden/>
              </w:rPr>
              <w:fldChar w:fldCharType="begin"/>
            </w:r>
            <w:r>
              <w:rPr>
                <w:noProof/>
                <w:webHidden/>
              </w:rPr>
              <w:instrText xml:space="preserve"> PAGEREF _Toc207719300 \h </w:instrText>
            </w:r>
            <w:r>
              <w:rPr>
                <w:noProof/>
                <w:webHidden/>
              </w:rPr>
            </w:r>
            <w:r>
              <w:rPr>
                <w:noProof/>
                <w:webHidden/>
              </w:rPr>
              <w:fldChar w:fldCharType="separate"/>
            </w:r>
            <w:r w:rsidR="0069300F">
              <w:rPr>
                <w:noProof/>
                <w:webHidden/>
              </w:rPr>
              <w:t>16</w:t>
            </w:r>
            <w:r>
              <w:rPr>
                <w:noProof/>
                <w:webHidden/>
              </w:rPr>
              <w:fldChar w:fldCharType="end"/>
            </w:r>
          </w:hyperlink>
        </w:p>
        <w:p w14:paraId="37809FEE" w14:textId="2851301F"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301" w:history="1">
            <w:r w:rsidRPr="008315FD">
              <w:rPr>
                <w:rStyle w:val="Hyperlnk"/>
                <w:noProof/>
              </w:rPr>
              <w:t>6.2</w:t>
            </w:r>
            <w:r>
              <w:rPr>
                <w:rFonts w:asciiTheme="minorHAnsi" w:eastAsiaTheme="minorEastAsia" w:hAnsiTheme="minorHAnsi"/>
                <w:noProof/>
                <w:kern w:val="2"/>
                <w:sz w:val="24"/>
                <w:lang w:eastAsia="sv-SE"/>
                <w14:ligatures w14:val="standardContextual"/>
              </w:rPr>
              <w:tab/>
            </w:r>
            <w:r w:rsidRPr="008315FD">
              <w:rPr>
                <w:rStyle w:val="Hyperlnk"/>
                <w:noProof/>
              </w:rPr>
              <w:t>Identifiering av områden</w:t>
            </w:r>
            <w:r>
              <w:rPr>
                <w:noProof/>
                <w:webHidden/>
              </w:rPr>
              <w:tab/>
            </w:r>
            <w:r>
              <w:rPr>
                <w:noProof/>
                <w:webHidden/>
              </w:rPr>
              <w:fldChar w:fldCharType="begin"/>
            </w:r>
            <w:r>
              <w:rPr>
                <w:noProof/>
                <w:webHidden/>
              </w:rPr>
              <w:instrText xml:space="preserve"> PAGEREF _Toc207719301 \h </w:instrText>
            </w:r>
            <w:r>
              <w:rPr>
                <w:noProof/>
                <w:webHidden/>
              </w:rPr>
            </w:r>
            <w:r>
              <w:rPr>
                <w:noProof/>
                <w:webHidden/>
              </w:rPr>
              <w:fldChar w:fldCharType="separate"/>
            </w:r>
            <w:r w:rsidR="0069300F">
              <w:rPr>
                <w:noProof/>
                <w:webHidden/>
              </w:rPr>
              <w:t>16</w:t>
            </w:r>
            <w:r>
              <w:rPr>
                <w:noProof/>
                <w:webHidden/>
              </w:rPr>
              <w:fldChar w:fldCharType="end"/>
            </w:r>
          </w:hyperlink>
        </w:p>
        <w:p w14:paraId="5C843B76" w14:textId="6E38AF5C"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302" w:history="1">
            <w:r w:rsidRPr="008315FD">
              <w:rPr>
                <w:rStyle w:val="Hyperlnk"/>
                <w:noProof/>
              </w:rPr>
              <w:t>6.3</w:t>
            </w:r>
            <w:r>
              <w:rPr>
                <w:rFonts w:asciiTheme="minorHAnsi" w:eastAsiaTheme="minorEastAsia" w:hAnsiTheme="minorHAnsi"/>
                <w:noProof/>
                <w:kern w:val="2"/>
                <w:sz w:val="24"/>
                <w:lang w:eastAsia="sv-SE"/>
                <w14:ligatures w14:val="standardContextual"/>
              </w:rPr>
              <w:tab/>
            </w:r>
            <w:r w:rsidRPr="008315FD">
              <w:rPr>
                <w:rStyle w:val="Hyperlnk"/>
                <w:noProof/>
              </w:rPr>
              <w:t>Bedömning av områden utifrån behov</w:t>
            </w:r>
            <w:r>
              <w:rPr>
                <w:noProof/>
                <w:webHidden/>
              </w:rPr>
              <w:tab/>
            </w:r>
            <w:r>
              <w:rPr>
                <w:noProof/>
                <w:webHidden/>
              </w:rPr>
              <w:fldChar w:fldCharType="begin"/>
            </w:r>
            <w:r>
              <w:rPr>
                <w:noProof/>
                <w:webHidden/>
              </w:rPr>
              <w:instrText xml:space="preserve"> PAGEREF _Toc207719302 \h </w:instrText>
            </w:r>
            <w:r>
              <w:rPr>
                <w:noProof/>
                <w:webHidden/>
              </w:rPr>
            </w:r>
            <w:r>
              <w:rPr>
                <w:noProof/>
                <w:webHidden/>
              </w:rPr>
              <w:fldChar w:fldCharType="separate"/>
            </w:r>
            <w:r w:rsidR="0069300F">
              <w:rPr>
                <w:noProof/>
                <w:webHidden/>
              </w:rPr>
              <w:t>18</w:t>
            </w:r>
            <w:r>
              <w:rPr>
                <w:noProof/>
                <w:webHidden/>
              </w:rPr>
              <w:fldChar w:fldCharType="end"/>
            </w:r>
          </w:hyperlink>
        </w:p>
        <w:p w14:paraId="57EA068A" w14:textId="61FCFCC9"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303" w:history="1">
            <w:r w:rsidRPr="008315FD">
              <w:rPr>
                <w:rStyle w:val="Hyperlnk"/>
                <w:noProof/>
              </w:rPr>
              <w:t>6.4</w:t>
            </w:r>
            <w:r>
              <w:rPr>
                <w:rFonts w:asciiTheme="minorHAnsi" w:eastAsiaTheme="minorEastAsia" w:hAnsiTheme="minorHAnsi"/>
                <w:noProof/>
                <w:kern w:val="2"/>
                <w:sz w:val="24"/>
                <w:lang w:eastAsia="sv-SE"/>
                <w14:ligatures w14:val="standardContextual"/>
              </w:rPr>
              <w:tab/>
            </w:r>
            <w:r w:rsidRPr="008315FD">
              <w:rPr>
                <w:rStyle w:val="Hyperlnk"/>
                <w:noProof/>
              </w:rPr>
              <w:t>Resultat</w:t>
            </w:r>
            <w:r>
              <w:rPr>
                <w:noProof/>
                <w:webHidden/>
              </w:rPr>
              <w:tab/>
            </w:r>
            <w:r>
              <w:rPr>
                <w:noProof/>
                <w:webHidden/>
              </w:rPr>
              <w:fldChar w:fldCharType="begin"/>
            </w:r>
            <w:r>
              <w:rPr>
                <w:noProof/>
                <w:webHidden/>
              </w:rPr>
              <w:instrText xml:space="preserve"> PAGEREF _Toc207719303 \h </w:instrText>
            </w:r>
            <w:r>
              <w:rPr>
                <w:noProof/>
                <w:webHidden/>
              </w:rPr>
            </w:r>
            <w:r>
              <w:rPr>
                <w:noProof/>
                <w:webHidden/>
              </w:rPr>
              <w:fldChar w:fldCharType="separate"/>
            </w:r>
            <w:r w:rsidR="0069300F">
              <w:rPr>
                <w:noProof/>
                <w:webHidden/>
              </w:rPr>
              <w:t>18</w:t>
            </w:r>
            <w:r>
              <w:rPr>
                <w:noProof/>
                <w:webHidden/>
              </w:rPr>
              <w:fldChar w:fldCharType="end"/>
            </w:r>
          </w:hyperlink>
        </w:p>
        <w:p w14:paraId="4809D2D2" w14:textId="15BA8CEA" w:rsidR="00967620" w:rsidRDefault="00967620">
          <w:pPr>
            <w:pStyle w:val="Innehll2"/>
            <w:tabs>
              <w:tab w:val="left" w:pos="960"/>
              <w:tab w:val="right" w:leader="dot" w:pos="9062"/>
            </w:tabs>
            <w:rPr>
              <w:rFonts w:asciiTheme="minorHAnsi" w:eastAsiaTheme="minorEastAsia" w:hAnsiTheme="minorHAnsi"/>
              <w:noProof/>
              <w:kern w:val="2"/>
              <w:sz w:val="24"/>
              <w:lang w:eastAsia="sv-SE"/>
              <w14:ligatures w14:val="standardContextual"/>
            </w:rPr>
          </w:pPr>
          <w:hyperlink w:anchor="_Toc207719304" w:history="1">
            <w:r w:rsidRPr="008315FD">
              <w:rPr>
                <w:rStyle w:val="Hyperlnk"/>
                <w:noProof/>
              </w:rPr>
              <w:t>6.5</w:t>
            </w:r>
            <w:r>
              <w:rPr>
                <w:rFonts w:asciiTheme="minorHAnsi" w:eastAsiaTheme="minorEastAsia" w:hAnsiTheme="minorHAnsi"/>
                <w:noProof/>
                <w:kern w:val="2"/>
                <w:sz w:val="24"/>
                <w:lang w:eastAsia="sv-SE"/>
                <w14:ligatures w14:val="standardContextual"/>
              </w:rPr>
              <w:tab/>
            </w:r>
            <w:r w:rsidRPr="008315FD">
              <w:rPr>
                <w:rStyle w:val="Hyperlnk"/>
                <w:noProof/>
              </w:rPr>
              <w:t>Sammanfattande slutsatser och åtgärdsförslag</w:t>
            </w:r>
            <w:r>
              <w:rPr>
                <w:noProof/>
                <w:webHidden/>
              </w:rPr>
              <w:tab/>
            </w:r>
            <w:r>
              <w:rPr>
                <w:noProof/>
                <w:webHidden/>
              </w:rPr>
              <w:fldChar w:fldCharType="begin"/>
            </w:r>
            <w:r>
              <w:rPr>
                <w:noProof/>
                <w:webHidden/>
              </w:rPr>
              <w:instrText xml:space="preserve"> PAGEREF _Toc207719304 \h </w:instrText>
            </w:r>
            <w:r>
              <w:rPr>
                <w:noProof/>
                <w:webHidden/>
              </w:rPr>
            </w:r>
            <w:r>
              <w:rPr>
                <w:noProof/>
                <w:webHidden/>
              </w:rPr>
              <w:fldChar w:fldCharType="separate"/>
            </w:r>
            <w:r w:rsidR="0069300F">
              <w:rPr>
                <w:noProof/>
                <w:webHidden/>
              </w:rPr>
              <w:t>21</w:t>
            </w:r>
            <w:r>
              <w:rPr>
                <w:noProof/>
                <w:webHidden/>
              </w:rPr>
              <w:fldChar w:fldCharType="end"/>
            </w:r>
          </w:hyperlink>
        </w:p>
        <w:p w14:paraId="3BE99157" w14:textId="50261E0E"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305" w:history="1">
            <w:r w:rsidRPr="008315FD">
              <w:rPr>
                <w:rStyle w:val="Hyperlnk"/>
                <w:noProof/>
              </w:rPr>
              <w:t>7</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Konsekvenser av åtgärderna i vattentjänstplan</w:t>
            </w:r>
            <w:r>
              <w:rPr>
                <w:noProof/>
                <w:webHidden/>
              </w:rPr>
              <w:tab/>
            </w:r>
            <w:r>
              <w:rPr>
                <w:noProof/>
                <w:webHidden/>
              </w:rPr>
              <w:fldChar w:fldCharType="begin"/>
            </w:r>
            <w:r>
              <w:rPr>
                <w:noProof/>
                <w:webHidden/>
              </w:rPr>
              <w:instrText xml:space="preserve"> PAGEREF _Toc207719305 \h </w:instrText>
            </w:r>
            <w:r>
              <w:rPr>
                <w:noProof/>
                <w:webHidden/>
              </w:rPr>
            </w:r>
            <w:r>
              <w:rPr>
                <w:noProof/>
                <w:webHidden/>
              </w:rPr>
              <w:fldChar w:fldCharType="separate"/>
            </w:r>
            <w:r w:rsidR="0069300F">
              <w:rPr>
                <w:noProof/>
                <w:webHidden/>
              </w:rPr>
              <w:t>24</w:t>
            </w:r>
            <w:r>
              <w:rPr>
                <w:noProof/>
                <w:webHidden/>
              </w:rPr>
              <w:fldChar w:fldCharType="end"/>
            </w:r>
          </w:hyperlink>
        </w:p>
        <w:p w14:paraId="0A798249" w14:textId="1A6A3B9C"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306" w:history="1">
            <w:r w:rsidRPr="008315FD">
              <w:rPr>
                <w:rStyle w:val="Hyperlnk"/>
                <w:noProof/>
              </w:rPr>
              <w:t>8</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Strategisk miljöbedömning</w:t>
            </w:r>
            <w:r>
              <w:rPr>
                <w:noProof/>
                <w:webHidden/>
              </w:rPr>
              <w:tab/>
            </w:r>
            <w:r>
              <w:rPr>
                <w:noProof/>
                <w:webHidden/>
              </w:rPr>
              <w:fldChar w:fldCharType="begin"/>
            </w:r>
            <w:r>
              <w:rPr>
                <w:noProof/>
                <w:webHidden/>
              </w:rPr>
              <w:instrText xml:space="preserve"> PAGEREF _Toc207719306 \h </w:instrText>
            </w:r>
            <w:r>
              <w:rPr>
                <w:noProof/>
                <w:webHidden/>
              </w:rPr>
            </w:r>
            <w:r>
              <w:rPr>
                <w:noProof/>
                <w:webHidden/>
              </w:rPr>
              <w:fldChar w:fldCharType="separate"/>
            </w:r>
            <w:r w:rsidR="0069300F">
              <w:rPr>
                <w:noProof/>
                <w:webHidden/>
              </w:rPr>
              <w:t>25</w:t>
            </w:r>
            <w:r>
              <w:rPr>
                <w:noProof/>
                <w:webHidden/>
              </w:rPr>
              <w:fldChar w:fldCharType="end"/>
            </w:r>
          </w:hyperlink>
        </w:p>
        <w:p w14:paraId="7287EF87" w14:textId="04E31A89"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307" w:history="1">
            <w:r w:rsidRPr="008315FD">
              <w:rPr>
                <w:rStyle w:val="Hyperlnk"/>
                <w:noProof/>
              </w:rPr>
              <w:t>9</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Genomförande, uppföljning och revidering</w:t>
            </w:r>
            <w:r>
              <w:rPr>
                <w:noProof/>
                <w:webHidden/>
              </w:rPr>
              <w:tab/>
            </w:r>
            <w:r>
              <w:rPr>
                <w:noProof/>
                <w:webHidden/>
              </w:rPr>
              <w:fldChar w:fldCharType="begin"/>
            </w:r>
            <w:r>
              <w:rPr>
                <w:noProof/>
                <w:webHidden/>
              </w:rPr>
              <w:instrText xml:space="preserve"> PAGEREF _Toc207719307 \h </w:instrText>
            </w:r>
            <w:r>
              <w:rPr>
                <w:noProof/>
                <w:webHidden/>
              </w:rPr>
            </w:r>
            <w:r>
              <w:rPr>
                <w:noProof/>
                <w:webHidden/>
              </w:rPr>
              <w:fldChar w:fldCharType="separate"/>
            </w:r>
            <w:r w:rsidR="0069300F">
              <w:rPr>
                <w:noProof/>
                <w:webHidden/>
              </w:rPr>
              <w:t>27</w:t>
            </w:r>
            <w:r>
              <w:rPr>
                <w:noProof/>
                <w:webHidden/>
              </w:rPr>
              <w:fldChar w:fldCharType="end"/>
            </w:r>
          </w:hyperlink>
        </w:p>
        <w:p w14:paraId="63FCF30B" w14:textId="4E0CBD4C"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308" w:history="1">
            <w:r w:rsidRPr="008315FD">
              <w:rPr>
                <w:rStyle w:val="Hyperlnk"/>
                <w:noProof/>
              </w:rPr>
              <w:t>10</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Referenser</w:t>
            </w:r>
            <w:r>
              <w:rPr>
                <w:noProof/>
                <w:webHidden/>
              </w:rPr>
              <w:tab/>
            </w:r>
            <w:r>
              <w:rPr>
                <w:noProof/>
                <w:webHidden/>
              </w:rPr>
              <w:fldChar w:fldCharType="begin"/>
            </w:r>
            <w:r>
              <w:rPr>
                <w:noProof/>
                <w:webHidden/>
              </w:rPr>
              <w:instrText xml:space="preserve"> PAGEREF _Toc207719308 \h </w:instrText>
            </w:r>
            <w:r>
              <w:rPr>
                <w:noProof/>
                <w:webHidden/>
              </w:rPr>
            </w:r>
            <w:r>
              <w:rPr>
                <w:noProof/>
                <w:webHidden/>
              </w:rPr>
              <w:fldChar w:fldCharType="separate"/>
            </w:r>
            <w:r w:rsidR="0069300F">
              <w:rPr>
                <w:noProof/>
                <w:webHidden/>
              </w:rPr>
              <w:t>28</w:t>
            </w:r>
            <w:r>
              <w:rPr>
                <w:noProof/>
                <w:webHidden/>
              </w:rPr>
              <w:fldChar w:fldCharType="end"/>
            </w:r>
          </w:hyperlink>
        </w:p>
        <w:p w14:paraId="7A04E780" w14:textId="3DA92547" w:rsidR="00967620" w:rsidRDefault="00967620">
          <w:pPr>
            <w:pStyle w:val="Innehll1"/>
            <w:rPr>
              <w:rFonts w:asciiTheme="minorHAnsi" w:eastAsiaTheme="minorEastAsia" w:hAnsiTheme="minorHAnsi"/>
              <w:b w:val="0"/>
              <w:noProof/>
              <w:color w:val="auto"/>
              <w:kern w:val="2"/>
              <w:sz w:val="24"/>
              <w:lang w:eastAsia="sv-SE"/>
              <w14:ligatures w14:val="standardContextual"/>
            </w:rPr>
          </w:pPr>
          <w:hyperlink w:anchor="_Toc207719309" w:history="1">
            <w:r w:rsidRPr="008315FD">
              <w:rPr>
                <w:rStyle w:val="Hyperlnk"/>
                <w:noProof/>
              </w:rPr>
              <w:t>11</w:t>
            </w:r>
            <w:r>
              <w:rPr>
                <w:rFonts w:asciiTheme="minorHAnsi" w:eastAsiaTheme="minorEastAsia" w:hAnsiTheme="minorHAnsi"/>
                <w:b w:val="0"/>
                <w:noProof/>
                <w:color w:val="auto"/>
                <w:kern w:val="2"/>
                <w:sz w:val="24"/>
                <w:lang w:eastAsia="sv-SE"/>
                <w14:ligatures w14:val="standardContextual"/>
              </w:rPr>
              <w:tab/>
            </w:r>
            <w:r w:rsidRPr="008315FD">
              <w:rPr>
                <w:rStyle w:val="Hyperlnk"/>
                <w:noProof/>
              </w:rPr>
              <w:t>Definitioner/ordlista</w:t>
            </w:r>
            <w:r>
              <w:rPr>
                <w:noProof/>
                <w:webHidden/>
              </w:rPr>
              <w:tab/>
            </w:r>
            <w:r>
              <w:rPr>
                <w:noProof/>
                <w:webHidden/>
              </w:rPr>
              <w:fldChar w:fldCharType="begin"/>
            </w:r>
            <w:r>
              <w:rPr>
                <w:noProof/>
                <w:webHidden/>
              </w:rPr>
              <w:instrText xml:space="preserve"> PAGEREF _Toc207719309 \h </w:instrText>
            </w:r>
            <w:r>
              <w:rPr>
                <w:noProof/>
                <w:webHidden/>
              </w:rPr>
            </w:r>
            <w:r>
              <w:rPr>
                <w:noProof/>
                <w:webHidden/>
              </w:rPr>
              <w:fldChar w:fldCharType="separate"/>
            </w:r>
            <w:r w:rsidR="0069300F">
              <w:rPr>
                <w:noProof/>
                <w:webHidden/>
              </w:rPr>
              <w:t>29</w:t>
            </w:r>
            <w:r>
              <w:rPr>
                <w:noProof/>
                <w:webHidden/>
              </w:rPr>
              <w:fldChar w:fldCharType="end"/>
            </w:r>
          </w:hyperlink>
        </w:p>
        <w:p w14:paraId="43646F3F" w14:textId="29321908" w:rsidR="007F179E" w:rsidRPr="007F179E" w:rsidRDefault="007F179E" w:rsidP="007F179E">
          <w:pPr>
            <w:rPr>
              <w:rFonts w:eastAsia="Arial" w:cs="Times New Roman"/>
              <w:b/>
              <w:bCs/>
            </w:rPr>
          </w:pPr>
          <w:r>
            <w:rPr>
              <w:rFonts w:eastAsia="Arial" w:cs="Arial"/>
              <w:b/>
              <w:bCs/>
              <w:color w:val="0086C7"/>
              <w:szCs w:val="20"/>
            </w:rPr>
            <w:fldChar w:fldCharType="end"/>
          </w:r>
        </w:p>
      </w:sdtContent>
    </w:sdt>
    <w:bookmarkEnd w:id="3" w:displacedByCustomXml="prev"/>
    <w:p w14:paraId="76C52377" w14:textId="77777777" w:rsidR="00224307" w:rsidRPr="00224307" w:rsidRDefault="00224307" w:rsidP="00224307">
      <w:pPr>
        <w:rPr>
          <w:rFonts w:eastAsia="Arial" w:cs="Times New Roman"/>
        </w:rPr>
      </w:pPr>
    </w:p>
    <w:p w14:paraId="03EE8F36" w14:textId="77777777" w:rsidR="00224307" w:rsidRPr="00224307" w:rsidRDefault="00224307" w:rsidP="00224307">
      <w:pPr>
        <w:rPr>
          <w:rFonts w:eastAsia="Arial" w:cs="Times New Roman"/>
        </w:rPr>
      </w:pPr>
    </w:p>
    <w:p w14:paraId="71F8AB35" w14:textId="77777777" w:rsidR="00224307" w:rsidRPr="00A84BC5" w:rsidRDefault="00224307" w:rsidP="00224307">
      <w:pPr>
        <w:rPr>
          <w:rFonts w:eastAsia="Arial" w:cs="Times New Roman"/>
          <w:color w:val="007BBB"/>
          <w:sz w:val="24"/>
          <w:szCs w:val="32"/>
        </w:rPr>
      </w:pPr>
      <w:r w:rsidRPr="00A84BC5">
        <w:rPr>
          <w:rFonts w:eastAsia="Arial" w:cs="Times New Roman"/>
          <w:color w:val="007BBB"/>
          <w:sz w:val="24"/>
          <w:szCs w:val="32"/>
        </w:rPr>
        <w:t>Bilagor</w:t>
      </w:r>
    </w:p>
    <w:p w14:paraId="6BCD10FA" w14:textId="684AF022" w:rsidR="00224307" w:rsidRPr="003A5EC4" w:rsidRDefault="00224307" w:rsidP="00224307">
      <w:pPr>
        <w:spacing w:before="120"/>
        <w:rPr>
          <w:rFonts w:eastAsia="Arial" w:cs="Arial"/>
          <w:b/>
          <w:bCs/>
          <w:iCs/>
          <w:color w:val="000000"/>
          <w:szCs w:val="20"/>
        </w:rPr>
      </w:pPr>
      <w:r w:rsidRPr="003A5EC4">
        <w:rPr>
          <w:rFonts w:eastAsia="Arial" w:cs="Arial"/>
          <w:bCs/>
          <w:iCs/>
          <w:color w:val="000000"/>
          <w:szCs w:val="20"/>
        </w:rPr>
        <w:t>Bilaga 1</w:t>
      </w:r>
      <w:r w:rsidRPr="003A5EC4">
        <w:rPr>
          <w:rFonts w:eastAsia="Arial" w:cs="Arial"/>
          <w:bCs/>
          <w:iCs/>
          <w:color w:val="000000"/>
          <w:szCs w:val="20"/>
        </w:rPr>
        <w:tab/>
      </w:r>
      <w:r w:rsidR="001A0931" w:rsidRPr="003A5EC4">
        <w:rPr>
          <w:rFonts w:eastAsia="Arial" w:cs="Arial"/>
          <w:bCs/>
          <w:iCs/>
          <w:color w:val="000000"/>
          <w:szCs w:val="20"/>
        </w:rPr>
        <w:t>Sammanställning av skyfallsanalys</w:t>
      </w:r>
    </w:p>
    <w:p w14:paraId="3511496C" w14:textId="7EDBA415" w:rsidR="00224307" w:rsidRPr="00224307" w:rsidRDefault="00224307" w:rsidP="003535D1">
      <w:pPr>
        <w:spacing w:before="120"/>
        <w:ind w:left="1304" w:hanging="1304"/>
        <w:rPr>
          <w:rFonts w:eastAsia="Arial" w:cs="Arial"/>
          <w:b/>
          <w:bCs/>
          <w:iCs/>
          <w:color w:val="000000"/>
          <w:szCs w:val="20"/>
        </w:rPr>
      </w:pPr>
      <w:r w:rsidRPr="003A5EC4">
        <w:rPr>
          <w:rFonts w:eastAsia="Arial" w:cs="Arial"/>
          <w:bCs/>
          <w:iCs/>
          <w:color w:val="000000"/>
          <w:szCs w:val="20"/>
        </w:rPr>
        <w:t>Bilaga 2</w:t>
      </w:r>
      <w:r w:rsidRPr="003A5EC4">
        <w:rPr>
          <w:rFonts w:eastAsia="Arial" w:cs="Arial"/>
          <w:bCs/>
          <w:iCs/>
          <w:color w:val="000000"/>
          <w:szCs w:val="20"/>
        </w:rPr>
        <w:tab/>
      </w:r>
      <w:r w:rsidR="003535D1" w:rsidRPr="002D0E3D">
        <w:rPr>
          <w:rFonts w:eastAsia="Arial" w:cs="Arial"/>
          <w:bCs/>
          <w:iCs/>
          <w:color w:val="000000"/>
          <w:szCs w:val="20"/>
        </w:rPr>
        <w:t>Sammanställning behovsbedömning VA – områden med samlad bebyggelse utanför verksamhetsområde</w:t>
      </w:r>
    </w:p>
    <w:p w14:paraId="5AA4B96B" w14:textId="3D86889E" w:rsidR="000A0DC9" w:rsidRDefault="000A0DC9"/>
    <w:p w14:paraId="5BC1A9D1" w14:textId="77777777" w:rsidR="00A51235" w:rsidRDefault="00A51235"/>
    <w:p w14:paraId="6D33DFA6" w14:textId="7A17E3BB" w:rsidR="00224307" w:rsidRDefault="00224307"/>
    <w:p w14:paraId="018863AA" w14:textId="33550FC0" w:rsidR="00224307" w:rsidRDefault="00224307"/>
    <w:p w14:paraId="614A119D" w14:textId="71929E35" w:rsidR="00224307" w:rsidRDefault="00224307"/>
    <w:p w14:paraId="20CC3FDB" w14:textId="56BA7DEA" w:rsidR="00224307" w:rsidRDefault="00224307"/>
    <w:p w14:paraId="4B7D4D2E" w14:textId="2106A904" w:rsidR="00224307" w:rsidRDefault="00224307"/>
    <w:p w14:paraId="0AFC1241" w14:textId="02F760A2" w:rsidR="00EF3F61" w:rsidRDefault="00EF3F61">
      <w:pPr>
        <w:spacing w:line="240" w:lineRule="auto"/>
      </w:pPr>
      <w:r>
        <w:br w:type="page"/>
      </w:r>
    </w:p>
    <w:p w14:paraId="02C53C33" w14:textId="34B0BCBA" w:rsidR="00E00F19" w:rsidRPr="00A84BC5" w:rsidRDefault="0067331B" w:rsidP="00FE6BBA">
      <w:pPr>
        <w:pStyle w:val="Rubrik1"/>
        <w:rPr>
          <w:color w:val="007BBB"/>
        </w:rPr>
      </w:pPr>
      <w:bookmarkStart w:id="4" w:name="_Toc207719269"/>
      <w:r w:rsidRPr="00A84BC5">
        <w:rPr>
          <w:color w:val="007BBB"/>
        </w:rPr>
        <w:lastRenderedPageBreak/>
        <w:t>Inledning</w:t>
      </w:r>
      <w:bookmarkEnd w:id="4"/>
    </w:p>
    <w:p w14:paraId="4667B948" w14:textId="77777777" w:rsidR="00E1390C" w:rsidRDefault="00E1390C" w:rsidP="0009168A"/>
    <w:p w14:paraId="4E6BD085" w14:textId="0DEC7A37" w:rsidR="000069A2" w:rsidRPr="00A84BC5" w:rsidRDefault="0067331B" w:rsidP="000069A2">
      <w:pPr>
        <w:pStyle w:val="Rubrik2"/>
        <w:rPr>
          <w:color w:val="007BBB"/>
        </w:rPr>
      </w:pPr>
      <w:bookmarkStart w:id="5" w:name="_Toc207719270"/>
      <w:r w:rsidRPr="00A84BC5">
        <w:rPr>
          <w:color w:val="007BBB"/>
        </w:rPr>
        <w:t>Bakgrund</w:t>
      </w:r>
      <w:bookmarkEnd w:id="5"/>
      <w:r w:rsidR="00CD3144" w:rsidRPr="00A84BC5">
        <w:rPr>
          <w:color w:val="007BBB"/>
        </w:rPr>
        <w:t xml:space="preserve"> </w:t>
      </w:r>
    </w:p>
    <w:p w14:paraId="63002F41" w14:textId="513CEF54" w:rsidR="00A51235" w:rsidRDefault="006B46D8" w:rsidP="00E479D8">
      <w:pPr>
        <w:spacing w:line="260" w:lineRule="exact"/>
      </w:pPr>
      <w:r>
        <w:t>En strategisk VA-plan för</w:t>
      </w:r>
      <w:r w:rsidR="00FE1B8D">
        <w:t xml:space="preserve"> Kalix</w:t>
      </w:r>
      <w:r>
        <w:t xml:space="preserve"> </w:t>
      </w:r>
      <w:r w:rsidR="00FE1B8D">
        <w:t>har tagits fram under 2022</w:t>
      </w:r>
      <w:r>
        <w:t xml:space="preserve"> i syfte att uppnå en långsiktig och hållbar VA-försörjning för hela kommunen, avseende dricksvatten, spillvatten och dagvatten. VA-planen ger en heltäckande bild över VA-frågorna och underlättar därmed det dagliga VA-arbetet avseende planering, prioritering och budgetering.</w:t>
      </w:r>
    </w:p>
    <w:p w14:paraId="3C0DB062" w14:textId="77777777" w:rsidR="00A51235" w:rsidRDefault="00A51235" w:rsidP="0067331B"/>
    <w:p w14:paraId="59CEFC39" w14:textId="55BD39C7" w:rsidR="00A51235" w:rsidRDefault="00A51235" w:rsidP="00E479D8">
      <w:pPr>
        <w:spacing w:line="260" w:lineRule="exact"/>
      </w:pPr>
      <w:r w:rsidRPr="00D5334B">
        <w:t>Lagen om allmänna vattentjänster (</w:t>
      </w:r>
      <w:r w:rsidR="001D72B6">
        <w:t xml:space="preserve">LAV, </w:t>
      </w:r>
      <w:r w:rsidRPr="00D5334B">
        <w:t xml:space="preserve">2006:412) reglerar förhållanden mellan kommunen, huvudmannen för vattentjänsten och konsumenten. </w:t>
      </w:r>
      <w:r>
        <w:t>En förändring av lagen trädde i kraft 1 januari 2023 vilket bland annat innebär att det ställs krav på kommuner att ta fram en vattentjänstplan. Vattentjänstplanen kompletterar VA-planen.</w:t>
      </w:r>
    </w:p>
    <w:p w14:paraId="13B9BAF9" w14:textId="77777777" w:rsidR="00AC30BF" w:rsidRDefault="00AC30BF" w:rsidP="0067331B"/>
    <w:p w14:paraId="58855085" w14:textId="3568AC6B" w:rsidR="0067331B" w:rsidRPr="00A84BC5" w:rsidRDefault="0067331B" w:rsidP="0067331B">
      <w:pPr>
        <w:pStyle w:val="Rubrik2"/>
        <w:rPr>
          <w:color w:val="007BBB"/>
        </w:rPr>
      </w:pPr>
      <w:bookmarkStart w:id="6" w:name="_Toc207719271"/>
      <w:r w:rsidRPr="00A84BC5">
        <w:rPr>
          <w:color w:val="007BBB"/>
        </w:rPr>
        <w:t>Syfte</w:t>
      </w:r>
      <w:bookmarkEnd w:id="6"/>
    </w:p>
    <w:p w14:paraId="4418EEEF" w14:textId="7C5A45A9" w:rsidR="0067331B" w:rsidRDefault="003F37E2" w:rsidP="00914E31">
      <w:pPr>
        <w:spacing w:line="260" w:lineRule="exact"/>
      </w:pPr>
      <w:r w:rsidRPr="003F37E2">
        <w:t>Vattentjänstplanen är en del av kommunens övergripande planering och ska stödja samhällsutvecklingen. Detta medför att de hälso- och miljökrav som ställs på dricksvatten- och avloppshantering kan prioriteras så att största möjliga nytta ges för de ekonomiska insatser som kommer att behövas.</w:t>
      </w:r>
      <w:r w:rsidR="00CD3144">
        <w:t xml:space="preserve"> </w:t>
      </w:r>
      <w:r w:rsidRPr="003F37E2">
        <w:t>Planen är en strategisk och långsiktig vägledning för den framtida VA-försörjningen</w:t>
      </w:r>
      <w:r w:rsidR="00442798">
        <w:t xml:space="preserve"> och </w:t>
      </w:r>
      <w:r w:rsidR="00442798" w:rsidRPr="004C279E">
        <w:t>bör användas i samband med fysisk planering</w:t>
      </w:r>
      <w:r w:rsidRPr="003F37E2">
        <w:t>.</w:t>
      </w:r>
      <w:r w:rsidR="002C524F">
        <w:t xml:space="preserve"> </w:t>
      </w:r>
      <w:r w:rsidR="002C524F" w:rsidRPr="00924FDB">
        <w:t xml:space="preserve">Den beskriver också de åtgärder som bedöms nödvändiga att genomföra för att </w:t>
      </w:r>
      <w:r w:rsidR="002C524F">
        <w:t xml:space="preserve">på sikt </w:t>
      </w:r>
      <w:r w:rsidR="002C524F" w:rsidRPr="00924FDB">
        <w:t>skydda VA-anläggningarna från konsekvenser till följd av skyfall.</w:t>
      </w:r>
      <w:r w:rsidR="00E479D8">
        <w:t xml:space="preserve"> </w:t>
      </w:r>
      <w:r w:rsidRPr="003F37E2">
        <w:t>Genom planen får kommunens förvaltningar en samordnad planering av VA-försörjningen.</w:t>
      </w:r>
      <w:r w:rsidR="001E1D3B">
        <w:t xml:space="preserve"> </w:t>
      </w:r>
      <w:r w:rsidRPr="003F37E2">
        <w:t>Planen är ett viktigt verktyg för att informera och kommunicera med kommunens invånare gällande försörjningen av dricksvatten och avlopp.</w:t>
      </w:r>
    </w:p>
    <w:p w14:paraId="26FB0E27" w14:textId="77777777" w:rsidR="00C65782" w:rsidRDefault="00C65782" w:rsidP="003F37E2"/>
    <w:p w14:paraId="0AA8D353" w14:textId="7B7D1D1F" w:rsidR="00CD3144" w:rsidRPr="00A84BC5" w:rsidRDefault="00CD3144" w:rsidP="00C65782">
      <w:pPr>
        <w:pStyle w:val="Rubrik2"/>
        <w:rPr>
          <w:color w:val="007BBB"/>
        </w:rPr>
      </w:pPr>
      <w:bookmarkStart w:id="7" w:name="_Toc207719272"/>
      <w:r w:rsidRPr="00A84BC5">
        <w:rPr>
          <w:color w:val="007BBB"/>
        </w:rPr>
        <w:t>Omfattning och avgränsning</w:t>
      </w:r>
      <w:bookmarkEnd w:id="7"/>
    </w:p>
    <w:p w14:paraId="594310ED" w14:textId="7E96D97E" w:rsidR="001D72B6" w:rsidRDefault="00CD3144" w:rsidP="001D72B6">
      <w:pPr>
        <w:spacing w:line="260" w:lineRule="exact"/>
      </w:pPr>
      <w:r>
        <w:t xml:space="preserve">En vattentjänstplan för </w:t>
      </w:r>
      <w:r w:rsidR="00FE1B8D">
        <w:t>Kalix</w:t>
      </w:r>
      <w:r>
        <w:t xml:space="preserve"> kommun har tagits fram av Vatten &amp; Miljökonsulterna i samarbete</w:t>
      </w:r>
      <w:r w:rsidR="00BB68C3">
        <w:t xml:space="preserve"> med</w:t>
      </w:r>
      <w:r w:rsidR="004218B3">
        <w:t xml:space="preserve"> </w:t>
      </w:r>
      <w:r w:rsidR="004218B3" w:rsidRPr="003A5EC4">
        <w:t>Tekni</w:t>
      </w:r>
      <w:r w:rsidR="003A5EC4" w:rsidRPr="003A5EC4">
        <w:t>sk försörjning, Samhällsbyggnadsförvaltningen</w:t>
      </w:r>
      <w:r w:rsidR="003A5EC4">
        <w:t>,</w:t>
      </w:r>
      <w:r w:rsidR="004218B3">
        <w:t xml:space="preserve"> </w:t>
      </w:r>
      <w:r w:rsidR="00FE1B8D">
        <w:t>Kalix</w:t>
      </w:r>
      <w:r w:rsidR="004218B3">
        <w:t xml:space="preserve"> kommun</w:t>
      </w:r>
      <w:r>
        <w:t xml:space="preserve">. Arbetet med vattentjänstplanen har utgått ifrån den metodik som finns beskriven i Svenskt Vattens Meddelande </w:t>
      </w:r>
      <w:r w:rsidRPr="00CD3144">
        <w:rPr>
          <w:i/>
          <w:iCs/>
        </w:rPr>
        <w:t>M1</w:t>
      </w:r>
      <w:r w:rsidR="003A5EC4">
        <w:rPr>
          <w:i/>
          <w:iCs/>
        </w:rPr>
        <w:t>5</w:t>
      </w:r>
      <w:r w:rsidRPr="00CD3144">
        <w:rPr>
          <w:i/>
          <w:iCs/>
        </w:rPr>
        <w:t>2 Vägledning vid framtagande av vattentjänstplan</w:t>
      </w:r>
      <w:r w:rsidR="00D20350">
        <w:rPr>
          <w:i/>
          <w:iCs/>
        </w:rPr>
        <w:t xml:space="preserve"> </w:t>
      </w:r>
      <w:r w:rsidRPr="00CD3144">
        <w:rPr>
          <w:i/>
          <w:iCs/>
        </w:rPr>
        <w:t>- komplettering av VA-plan</w:t>
      </w:r>
      <w:r>
        <w:rPr>
          <w:i/>
          <w:iCs/>
        </w:rPr>
        <w:t xml:space="preserve"> </w:t>
      </w:r>
      <w:r>
        <w:t xml:space="preserve">(2022). </w:t>
      </w:r>
      <w:r w:rsidR="001D72B6">
        <w:t xml:space="preserve">Vattentjänstplanen ska samrådas med länsstyrelsen samt med de som bedöms ha väsentligt intresse av planen. Efter att synpunkter från samrådet arbetats in ska planen ställas ut för granskning. </w:t>
      </w:r>
      <w:r w:rsidR="001D72B6" w:rsidRPr="005E0D55">
        <w:t xml:space="preserve">Beslut om antagande av </w:t>
      </w:r>
      <w:r w:rsidR="001D72B6">
        <w:t>vattentjänstplanen</w:t>
      </w:r>
      <w:r w:rsidR="001D72B6" w:rsidRPr="005E0D55">
        <w:t xml:space="preserve"> ska behandlas av kommunfullmäktige.</w:t>
      </w:r>
    </w:p>
    <w:p w14:paraId="24C84F2C" w14:textId="77777777" w:rsidR="001D72B6" w:rsidRDefault="001D72B6" w:rsidP="00CD3144"/>
    <w:p w14:paraId="012F9310" w14:textId="27DFDF02" w:rsidR="00CD3144" w:rsidRDefault="00CD3144" w:rsidP="00E479D8">
      <w:pPr>
        <w:spacing w:line="260" w:lineRule="exact"/>
      </w:pPr>
      <w:r>
        <w:t xml:space="preserve">Innehållet i vattentjänstplanen utgörs </w:t>
      </w:r>
      <w:r w:rsidR="001D72B6">
        <w:t>i huvudsak</w:t>
      </w:r>
      <w:r>
        <w:t xml:space="preserve"> av</w:t>
      </w:r>
      <w:r w:rsidR="001D72B6">
        <w:t xml:space="preserve"> en beskrivning av</w:t>
      </w:r>
    </w:p>
    <w:p w14:paraId="0B63A820" w14:textId="22FEE6FA" w:rsidR="001D72B6" w:rsidRDefault="001D72B6" w:rsidP="00E479D8">
      <w:pPr>
        <w:pStyle w:val="Liststycke"/>
        <w:numPr>
          <w:ilvl w:val="0"/>
          <w:numId w:val="23"/>
        </w:numPr>
        <w:spacing w:line="260" w:lineRule="exact"/>
      </w:pPr>
      <w:r>
        <w:t>Hur kommunens VA-anläggningar påverkas vid skyfall och vilka eventuella åtgärder som krävs för att skydda anläggningarna</w:t>
      </w:r>
    </w:p>
    <w:p w14:paraId="338F20FF" w14:textId="28E7A616" w:rsidR="001D72B6" w:rsidRDefault="001D72B6" w:rsidP="00E479D8">
      <w:pPr>
        <w:pStyle w:val="Liststycke"/>
        <w:numPr>
          <w:ilvl w:val="0"/>
          <w:numId w:val="23"/>
        </w:numPr>
        <w:spacing w:line="260" w:lineRule="exact"/>
      </w:pPr>
      <w:r>
        <w:t>Hur kommunen långsiktigt planerar för att tillgodose behovet av allmänna vattentjänster</w:t>
      </w:r>
    </w:p>
    <w:p w14:paraId="3DEE1F49" w14:textId="7CC18A34" w:rsidR="003A5EC4" w:rsidRPr="00F96F39" w:rsidRDefault="003A5EC4" w:rsidP="00E479D8">
      <w:pPr>
        <w:pStyle w:val="Liststycke"/>
        <w:numPr>
          <w:ilvl w:val="0"/>
          <w:numId w:val="23"/>
        </w:numPr>
        <w:spacing w:line="260" w:lineRule="exact"/>
      </w:pPr>
      <w:r w:rsidRPr="00F96F39">
        <w:t>En VA-utbyggnadsplan för delar av kommunen som idag är utanför verksamhetsområdet</w:t>
      </w:r>
    </w:p>
    <w:p w14:paraId="74B76F22" w14:textId="77777777" w:rsidR="00934658" w:rsidRPr="00F96F39" w:rsidRDefault="00934658" w:rsidP="00934658">
      <w:pPr>
        <w:spacing w:line="260" w:lineRule="exact"/>
      </w:pPr>
    </w:p>
    <w:p w14:paraId="214840BB" w14:textId="091929AE" w:rsidR="00934658" w:rsidRPr="00F96F39" w:rsidRDefault="00934658" w:rsidP="00934658">
      <w:pPr>
        <w:spacing w:line="260" w:lineRule="exact"/>
      </w:pPr>
      <w:r w:rsidRPr="00F96F39">
        <w:t xml:space="preserve">Vattentjänstplan och VA-plan kompletterar i dagsläget varandra men </w:t>
      </w:r>
      <w:r w:rsidR="007923D6">
        <w:t xml:space="preserve">den uppdaterade </w:t>
      </w:r>
      <w:r w:rsidR="00DE310B">
        <w:t xml:space="preserve">VA-utbyggnadsplanen och </w:t>
      </w:r>
      <w:r w:rsidR="007923D6">
        <w:t xml:space="preserve">behovsbedömningen </w:t>
      </w:r>
      <w:r w:rsidR="00DE310B">
        <w:t xml:space="preserve">i </w:t>
      </w:r>
      <w:r w:rsidR="00DD4137">
        <w:t xml:space="preserve">Vattentjänstplanen </w:t>
      </w:r>
      <w:r w:rsidR="00506430">
        <w:t xml:space="preserve">(Kapitel 6) gäller. </w:t>
      </w:r>
      <w:r w:rsidR="00721DCE">
        <w:t>V</w:t>
      </w:r>
      <w:r w:rsidRPr="00F96F39">
        <w:t>id kommande revideringar så samordnas planerna.</w:t>
      </w:r>
    </w:p>
    <w:p w14:paraId="59D300C1" w14:textId="77777777" w:rsidR="00CD3144" w:rsidRDefault="00CD3144" w:rsidP="00CD3144"/>
    <w:p w14:paraId="5EEAA3CD" w14:textId="4957D272" w:rsidR="00F170F1" w:rsidRDefault="00F170F1" w:rsidP="003A5EC4">
      <w:pPr>
        <w:spacing w:line="260" w:lineRule="exact"/>
      </w:pPr>
      <w:r>
        <w:t>Enligt förarbetena anges 12 år som en lämplig tidshorisont för vattentjänstplanen. De föreslagna åtgärderna i denna plan sträcker sig cirka fyra år framåt utifrån det underlag som finns tillgängligt. Fler åtgärder kan bli aktuella i samband med revidering av planen när mer kunskap och information framkommer.</w:t>
      </w:r>
    </w:p>
    <w:p w14:paraId="5281AB63" w14:textId="77777777" w:rsidR="00934658" w:rsidRDefault="00934658" w:rsidP="003A5EC4">
      <w:pPr>
        <w:spacing w:line="260" w:lineRule="exact"/>
      </w:pPr>
    </w:p>
    <w:p w14:paraId="2B2B0504" w14:textId="77777777" w:rsidR="00934658" w:rsidRDefault="00934658" w:rsidP="003A5EC4">
      <w:pPr>
        <w:spacing w:line="260" w:lineRule="exact"/>
      </w:pPr>
    </w:p>
    <w:p w14:paraId="5D3F7E64" w14:textId="77777777" w:rsidR="00934658" w:rsidRDefault="00934658" w:rsidP="003A5EC4">
      <w:pPr>
        <w:spacing w:line="260" w:lineRule="exact"/>
      </w:pPr>
    </w:p>
    <w:p w14:paraId="65870F8E" w14:textId="77777777" w:rsidR="00934658" w:rsidRPr="00CD3144" w:rsidRDefault="00934658" w:rsidP="003A5EC4">
      <w:pPr>
        <w:spacing w:line="260" w:lineRule="exact"/>
      </w:pPr>
    </w:p>
    <w:p w14:paraId="199BB5BC" w14:textId="33928EA8" w:rsidR="00C65782" w:rsidRPr="00A84BC5" w:rsidRDefault="001D72B6" w:rsidP="001D72B6">
      <w:pPr>
        <w:pStyle w:val="Rubrik1"/>
        <w:rPr>
          <w:color w:val="007BBB"/>
        </w:rPr>
      </w:pPr>
      <w:bookmarkStart w:id="8" w:name="_Toc207719273"/>
      <w:r w:rsidRPr="00A84BC5">
        <w:rPr>
          <w:color w:val="007BBB"/>
        </w:rPr>
        <w:lastRenderedPageBreak/>
        <w:t>Styrande för VA-planeringen</w:t>
      </w:r>
      <w:bookmarkEnd w:id="8"/>
    </w:p>
    <w:p w14:paraId="670F77E8" w14:textId="77777777" w:rsidR="00E13552" w:rsidRDefault="00E13552" w:rsidP="000F7392">
      <w:pPr>
        <w:spacing w:line="276" w:lineRule="auto"/>
      </w:pPr>
    </w:p>
    <w:p w14:paraId="46D3F2EC" w14:textId="77777777" w:rsidR="00E13552" w:rsidRPr="00A84BC5" w:rsidRDefault="00E13552" w:rsidP="00E13552">
      <w:pPr>
        <w:pStyle w:val="Rubrik2"/>
        <w:rPr>
          <w:color w:val="007BBB"/>
        </w:rPr>
      </w:pPr>
      <w:bookmarkStart w:id="9" w:name="_Toc126567748"/>
      <w:bookmarkStart w:id="10" w:name="_Toc207719274"/>
      <w:r w:rsidRPr="00A84BC5">
        <w:rPr>
          <w:color w:val="007BBB"/>
        </w:rPr>
        <w:t>Lagar och regler</w:t>
      </w:r>
      <w:bookmarkEnd w:id="9"/>
      <w:bookmarkEnd w:id="10"/>
    </w:p>
    <w:p w14:paraId="50BFC44B" w14:textId="5777F751" w:rsidR="000F7392" w:rsidRDefault="000F7392" w:rsidP="000F7392">
      <w:pPr>
        <w:spacing w:line="276" w:lineRule="auto"/>
      </w:pPr>
      <w:r>
        <w:t xml:space="preserve">Vattenförsörjning och avloppshantering regleras av ett flertal lagar och regler. Förutom nationella lagar och förordningar ska Sverige, i egenskap av EU-medlemsland, införliva direktiv utfärdade av unionen i den svenska lagstiftningen. </w:t>
      </w:r>
    </w:p>
    <w:p w14:paraId="1A75612D" w14:textId="77777777" w:rsidR="000F7392" w:rsidRDefault="000F7392" w:rsidP="000F7392">
      <w:pPr>
        <w:spacing w:line="276" w:lineRule="auto"/>
      </w:pPr>
    </w:p>
    <w:p w14:paraId="67DA45C3" w14:textId="77777777" w:rsidR="000F7392" w:rsidRPr="004A2234" w:rsidRDefault="000F7392" w:rsidP="000F7392">
      <w:pPr>
        <w:spacing w:line="276" w:lineRule="auto"/>
      </w:pPr>
      <w:r>
        <w:t>I avsnitten nedan presenteras de viktigaste lagarna och direktiven som rör VA-planering. I tillägg till dessa finns föreskrifter som mer i detalj preciserar vad som gäller för respektive område.</w:t>
      </w:r>
    </w:p>
    <w:p w14:paraId="6B9E663C" w14:textId="77777777" w:rsidR="000F7392" w:rsidRDefault="000F7392" w:rsidP="003F37E2"/>
    <w:p w14:paraId="403F862A" w14:textId="77777777" w:rsidR="000F7392" w:rsidRPr="00A84BC5" w:rsidRDefault="000F7392" w:rsidP="00E13552">
      <w:pPr>
        <w:pStyle w:val="Rubrik3"/>
        <w:rPr>
          <w:color w:val="007BBB"/>
        </w:rPr>
      </w:pPr>
      <w:bookmarkStart w:id="11" w:name="_Toc126567749"/>
      <w:bookmarkStart w:id="12" w:name="_Toc207719275"/>
      <w:r w:rsidRPr="00A84BC5">
        <w:rPr>
          <w:color w:val="007BBB"/>
        </w:rPr>
        <w:t>EU:s ramdirektiv för vatten</w:t>
      </w:r>
      <w:bookmarkEnd w:id="11"/>
      <w:bookmarkEnd w:id="12"/>
    </w:p>
    <w:p w14:paraId="600AC3A9" w14:textId="7C8C72CA" w:rsidR="000F7392" w:rsidRDefault="000F7392" w:rsidP="000F7392">
      <w:pPr>
        <w:spacing w:line="276" w:lineRule="auto"/>
      </w:pPr>
      <w:r w:rsidRPr="00F363D7">
        <w:t>Syftet med vattendirektivet är att Europas vatten inte ska försämras med avseende på kvalitet och vattenanvändning. Direktivet anger vad EU:s medlemsländer minst ska uppnå gällande vattenkvalitet</w:t>
      </w:r>
      <w:r w:rsidR="006626A8">
        <w:t xml:space="preserve"> </w:t>
      </w:r>
      <w:r w:rsidRPr="00F363D7">
        <w:t xml:space="preserve">och </w:t>
      </w:r>
      <w:r w:rsidR="00AF56D9">
        <w:t>-</w:t>
      </w:r>
      <w:r w:rsidRPr="00F363D7">
        <w:t>kvantitet. I svensk lagstiftning är vattendirektivet implementerad i 5 kap. miljöbalken, förordningen om förvaltning av kvaliteten på vattenmiljön (2004:660) och förordning (2017:868) med länsstyrelseinstruktion. I Sverige verkställs direktivet av vattenmyndigheterna. Vattenmyndigheternas verksamhetsområden är indelade efter geografi och kartlägger vattnets status samt tar fram miljökvalitetsnormer och åtgärdsprogram för att förbättra vattenförhållandena. Kommunernas roll är att med hänsyn till miljökvalitetsnormerna, som fastslagits av vattenmyndigheterna, sörja för VA-planering, tillsyn av enskilda avlopp, skydd av vattentäkter samt utforma detaljplanering och bygglov med hänsyn till miljökvalitetsnormerna för vatten</w:t>
      </w:r>
      <w:r w:rsidR="00EB6795">
        <w:t xml:space="preserve"> samt strategisk fysisk planering</w:t>
      </w:r>
      <w:r w:rsidRPr="00F363D7">
        <w:t>.</w:t>
      </w:r>
    </w:p>
    <w:p w14:paraId="18011266" w14:textId="77777777" w:rsidR="000F7392" w:rsidRDefault="000F7392" w:rsidP="000F7392"/>
    <w:p w14:paraId="7C2B8B06" w14:textId="77777777" w:rsidR="000F7392" w:rsidRPr="00A84BC5" w:rsidRDefault="000F7392" w:rsidP="00E13552">
      <w:pPr>
        <w:pStyle w:val="Rubrik3"/>
        <w:rPr>
          <w:color w:val="007BBB"/>
        </w:rPr>
      </w:pPr>
      <w:bookmarkStart w:id="13" w:name="_Toc126567750"/>
      <w:bookmarkStart w:id="14" w:name="_Toc207719276"/>
      <w:r w:rsidRPr="00A84BC5">
        <w:rPr>
          <w:color w:val="007BBB"/>
        </w:rPr>
        <w:t>Miljöbalken</w:t>
      </w:r>
      <w:bookmarkEnd w:id="13"/>
      <w:bookmarkEnd w:id="14"/>
    </w:p>
    <w:p w14:paraId="2D815952" w14:textId="62505E6E" w:rsidR="000F7392" w:rsidRDefault="000F7392" w:rsidP="000F7392">
      <w:pPr>
        <w:spacing w:line="276" w:lineRule="auto"/>
      </w:pPr>
      <w:r>
        <w:t xml:space="preserve">Syftet med miljöbalken </w:t>
      </w:r>
      <w:r w:rsidR="00ED118C" w:rsidRPr="00EB6795">
        <w:t xml:space="preserve">(1998:808) </w:t>
      </w:r>
      <w:r>
        <w:t>är att främja en hållbar utveckling</w:t>
      </w:r>
      <w:r w:rsidR="00ED118C">
        <w:t xml:space="preserve"> </w:t>
      </w:r>
      <w:r w:rsidR="00ED118C" w:rsidRPr="004C279E">
        <w:t>som innebär att nuvarande och kommande generationer tillförsäkras en hälsosam och god miljö</w:t>
      </w:r>
      <w:r w:rsidRPr="004C279E">
        <w:t>.</w:t>
      </w:r>
      <w:r>
        <w:t xml:space="preserve"> EU-direktiv gällande miljöområdet, exempelvis vattendirektivet, ska införlivas i miljöbalken. I tillägg till miljöbalken finns </w:t>
      </w:r>
      <w:r w:rsidRPr="004C279E">
        <w:t>förordningar och föreskrifter</w:t>
      </w:r>
      <w:r w:rsidR="004C279E">
        <w:t xml:space="preserve"> (se exempel kap. 2.1.9)</w:t>
      </w:r>
      <w:r>
        <w:t xml:space="preserve"> som har meddelats med stöd av regleringar i miljöbalken. För vattenområdet reglerar miljöbalken bland annat bestämmelser om dricksvatten- och avloppshantering. </w:t>
      </w:r>
    </w:p>
    <w:p w14:paraId="54286388" w14:textId="77777777" w:rsidR="000F7392" w:rsidRPr="005905D0" w:rsidRDefault="000F7392" w:rsidP="000F7392"/>
    <w:p w14:paraId="2C7F3BC3" w14:textId="77777777" w:rsidR="000F7392" w:rsidRPr="00A84BC5" w:rsidRDefault="000F7392" w:rsidP="00E13552">
      <w:pPr>
        <w:pStyle w:val="Rubrik3"/>
        <w:rPr>
          <w:color w:val="007BBB"/>
        </w:rPr>
      </w:pPr>
      <w:bookmarkStart w:id="15" w:name="_Toc126567751"/>
      <w:bookmarkStart w:id="16" w:name="_Toc207719277"/>
      <w:r w:rsidRPr="00A84BC5">
        <w:rPr>
          <w:color w:val="007BBB"/>
        </w:rPr>
        <w:t>Miljömål</w:t>
      </w:r>
      <w:bookmarkEnd w:id="15"/>
      <w:bookmarkEnd w:id="16"/>
    </w:p>
    <w:p w14:paraId="3A8E84FF" w14:textId="37F0E59A" w:rsidR="000F7392" w:rsidRDefault="000F7392" w:rsidP="000F7392">
      <w:pPr>
        <w:spacing w:line="276" w:lineRule="auto"/>
      </w:pPr>
      <w:r w:rsidRPr="00656989">
        <w:t>Sve</w:t>
      </w:r>
      <w:r>
        <w:t>riges nationella</w:t>
      </w:r>
      <w:r w:rsidRPr="00656989">
        <w:t xml:space="preserve"> miljömål </w:t>
      </w:r>
      <w:r>
        <w:t xml:space="preserve">består av </w:t>
      </w:r>
      <w:r w:rsidRPr="00656989">
        <w:t xml:space="preserve">ett generationsmål, </w:t>
      </w:r>
      <w:r>
        <w:t>ett antal</w:t>
      </w:r>
      <w:r w:rsidRPr="00656989">
        <w:t xml:space="preserve"> etappmål och </w:t>
      </w:r>
      <w:r>
        <w:t>16</w:t>
      </w:r>
      <w:r w:rsidRPr="00656989">
        <w:t xml:space="preserve"> miljökvalitetsmål. </w:t>
      </w:r>
      <w:r w:rsidRPr="00EB6795">
        <w:t xml:space="preserve">Generationsmålet </w:t>
      </w:r>
      <w:r w:rsidR="00ED118C" w:rsidRPr="00EB6795">
        <w:t>är vägledande för</w:t>
      </w:r>
      <w:r w:rsidRPr="00EB6795">
        <w:t xml:space="preserve"> den svenska miljöpolitiken och </w:t>
      </w:r>
      <w:r w:rsidR="00ED118C" w:rsidRPr="00EB6795">
        <w:t>därmed</w:t>
      </w:r>
      <w:r w:rsidRPr="00EB6795">
        <w:t xml:space="preserve"> allt miljöarbete i samhället</w:t>
      </w:r>
      <w:r>
        <w:t xml:space="preserve">. Målet är att </w:t>
      </w:r>
      <w:r w:rsidRPr="00656989">
        <w:t xml:space="preserve">lämna över ett samhälle </w:t>
      </w:r>
      <w:r>
        <w:t xml:space="preserve">till nästa generation </w:t>
      </w:r>
      <w:r w:rsidRPr="00656989">
        <w:t>där de stora miljöproblemen är lösta</w:t>
      </w:r>
      <w:r>
        <w:t xml:space="preserve"> och samtidigt undvika att</w:t>
      </w:r>
      <w:r w:rsidRPr="00656989">
        <w:t xml:space="preserve"> orsaka ökade miljö- och hälsoproblem utanför Sveriges gränser</w:t>
      </w:r>
      <w:r>
        <w:t xml:space="preserve">. Miljökvalitetsmålen beskriver det tillstånd som miljöarbetet ska leda till och måste i huvudsak vara uppnådda för att nå generationsmålet. </w:t>
      </w:r>
    </w:p>
    <w:p w14:paraId="0890EE73" w14:textId="77777777" w:rsidR="000F7392" w:rsidRDefault="000F7392" w:rsidP="000F7392">
      <w:pPr>
        <w:spacing w:line="276" w:lineRule="auto"/>
      </w:pPr>
    </w:p>
    <w:p w14:paraId="307B5AC7" w14:textId="77777777" w:rsidR="000F7392" w:rsidRPr="00A84BC5" w:rsidRDefault="000F7392" w:rsidP="00E13552">
      <w:pPr>
        <w:pStyle w:val="Rubrik3"/>
        <w:rPr>
          <w:color w:val="007BBB"/>
        </w:rPr>
      </w:pPr>
      <w:bookmarkStart w:id="17" w:name="_Toc126567752"/>
      <w:bookmarkStart w:id="18" w:name="_Toc207719278"/>
      <w:r w:rsidRPr="00A84BC5">
        <w:rPr>
          <w:color w:val="007BBB"/>
        </w:rPr>
        <w:t>Vattenmyndigheternas åtgärdsprogram, vattenförekomster och miljökvalitetsnormer</w:t>
      </w:r>
      <w:bookmarkEnd w:id="17"/>
      <w:bookmarkEnd w:id="18"/>
    </w:p>
    <w:p w14:paraId="5D13A0DE" w14:textId="3B71D0C6" w:rsidR="000F7392" w:rsidRDefault="000F7392" w:rsidP="007E34FE">
      <w:pPr>
        <w:spacing w:line="276" w:lineRule="auto"/>
      </w:pPr>
      <w:r>
        <w:t>Länsstyrelsen i Norrbotten är vattenmyndighet för Sveriges nordligaste vattendistrikt, Bottenvikens vattendistrikt, som omfattar Norrbotten län samt stora delar av Västerbottens län. Myndigheten ansvarar för att klassificera vatten (d.v.s. sjöar, vattendrag, grundvatten och kustvatten) som vattenförekomster. Klassificeringen görs för att beskriva tillståndet i vattnet och bedöma vilka mål, miljökvalitetsnormer, som ska gälla. Klassificeringen av vattenförekomsterna sammanställs i databasen VISS, Vatteninformationssystem Sverige. VISS har utvecklats av Sveriges vattenmyndigheter, länsstyrelser och Havs- och vattenmyndigheten.</w:t>
      </w:r>
      <w:r w:rsidR="007E34FE">
        <w:t xml:space="preserve"> </w:t>
      </w:r>
      <w:r w:rsidRPr="004C279E">
        <w:t>Varje vattenförekomst har en bestämd miljökvalitetsnorm</w:t>
      </w:r>
      <w:r w:rsidR="00BA3A5E" w:rsidRPr="004C279E">
        <w:t xml:space="preserve"> (MKN)</w:t>
      </w:r>
      <w:r w:rsidRPr="004C279E">
        <w:t xml:space="preserve"> för vatten som beskriver den status (kvalitet) som </w:t>
      </w:r>
      <w:r w:rsidR="00BA3A5E" w:rsidRPr="004C279E">
        <w:t xml:space="preserve">eftersträvas i </w:t>
      </w:r>
      <w:r w:rsidRPr="004C279E">
        <w:t>vattenförekomsten</w:t>
      </w:r>
      <w:r w:rsidR="00BA3A5E" w:rsidRPr="004C279E">
        <w:t xml:space="preserve"> samt vilka åtgärder som krävs för att nå MKN.</w:t>
      </w:r>
      <w:r w:rsidRPr="004C279E">
        <w:t xml:space="preserve"> </w:t>
      </w:r>
      <w:r w:rsidR="007D603E" w:rsidRPr="004C279E">
        <w:t>Om status för vattenförekomsten redan är god eftersträvas att inte försämra statusen</w:t>
      </w:r>
      <w:r w:rsidR="007D603E">
        <w:t>.</w:t>
      </w:r>
      <w:r w:rsidRPr="00DF656D">
        <w:t xml:space="preserve"> </w:t>
      </w:r>
      <w:r>
        <w:t xml:space="preserve">Normen anger en lägstanivå och förekomsten får därför inte påverkas av en verksamhet så att kvaliteten eller kvantiteten blir sämre än den status som normen anger. </w:t>
      </w:r>
    </w:p>
    <w:p w14:paraId="550F5EA1" w14:textId="77777777" w:rsidR="000F7392" w:rsidRDefault="000F7392" w:rsidP="000F7392">
      <w:pPr>
        <w:spacing w:line="276" w:lineRule="auto"/>
      </w:pPr>
    </w:p>
    <w:p w14:paraId="49AE3B9A" w14:textId="77777777" w:rsidR="000F7392" w:rsidRPr="00A84BC5" w:rsidRDefault="000F7392" w:rsidP="00E13552">
      <w:pPr>
        <w:pStyle w:val="Rubrik3"/>
        <w:rPr>
          <w:color w:val="007BBB"/>
        </w:rPr>
      </w:pPr>
      <w:bookmarkStart w:id="19" w:name="_Toc126567753"/>
      <w:bookmarkStart w:id="20" w:name="_Toc207719279"/>
      <w:r w:rsidRPr="00A84BC5">
        <w:rPr>
          <w:color w:val="007BBB"/>
        </w:rPr>
        <w:lastRenderedPageBreak/>
        <w:t>Plan- och bygglagen</w:t>
      </w:r>
      <w:bookmarkEnd w:id="19"/>
      <w:bookmarkEnd w:id="20"/>
    </w:p>
    <w:p w14:paraId="3C31591D" w14:textId="7D72F9E1" w:rsidR="000F7392" w:rsidRDefault="000F7392" w:rsidP="000F7392">
      <w:pPr>
        <w:spacing w:line="276" w:lineRule="auto"/>
      </w:pPr>
      <w:r w:rsidRPr="00D5334B">
        <w:t>Syftet med plan-och bygglagen (2010:900) är att främja en god och långsiktig livsmiljö</w:t>
      </w:r>
      <w:r w:rsidR="007D603E">
        <w:t xml:space="preserve"> f</w:t>
      </w:r>
      <w:r w:rsidR="007D603E" w:rsidRPr="004C279E">
        <w:t>ör människorna i dagens samhälle och för kommande generationer</w:t>
      </w:r>
      <w:r w:rsidRPr="00D5334B">
        <w:t>. Lagen innehåller bland annat bestämmelser om mark-</w:t>
      </w:r>
      <w:r w:rsidR="00934658">
        <w:t xml:space="preserve"> </w:t>
      </w:r>
      <w:r w:rsidRPr="00D5334B">
        <w:t>och vattenanvändning och slår fast att områden ska användas för de ändamål de är mest lämpande</w:t>
      </w:r>
      <w:r w:rsidR="00132504">
        <w:t xml:space="preserve"> för</w:t>
      </w:r>
      <w:r w:rsidRPr="00D5334B">
        <w:t xml:space="preserve">. Det innebär exempelvis att bebyggelse ska förläggas på ändamålsenlig mark där möjligheter till god vattenförsörjning och avloppshantering föreligger. </w:t>
      </w:r>
    </w:p>
    <w:p w14:paraId="4C348307" w14:textId="77777777" w:rsidR="000F7392" w:rsidRDefault="000F7392" w:rsidP="000F7392"/>
    <w:p w14:paraId="1593870D" w14:textId="77777777" w:rsidR="000F7392" w:rsidRPr="00A84BC5" w:rsidRDefault="000F7392" w:rsidP="00E13552">
      <w:pPr>
        <w:pStyle w:val="Rubrik3"/>
        <w:rPr>
          <w:color w:val="007BBB"/>
        </w:rPr>
      </w:pPr>
      <w:bookmarkStart w:id="21" w:name="_Toc126567754"/>
      <w:bookmarkStart w:id="22" w:name="_Toc207719280"/>
      <w:r w:rsidRPr="00A84BC5">
        <w:rPr>
          <w:color w:val="007BBB"/>
        </w:rPr>
        <w:t>Lagen om allmänna vattentjänster</w:t>
      </w:r>
      <w:bookmarkEnd w:id="21"/>
      <w:bookmarkEnd w:id="22"/>
    </w:p>
    <w:p w14:paraId="57B0B997" w14:textId="337D246E" w:rsidR="000F7392" w:rsidRDefault="000F7392" w:rsidP="000F7392">
      <w:pPr>
        <w:spacing w:line="276" w:lineRule="auto"/>
      </w:pPr>
      <w:r w:rsidRPr="00D5334B">
        <w:t>Lagen om allmänna vattentjänster (2006:412) reglerar förhållanden mellan kommunen, huvudmannen för vattentjänsten och konsumenten. Syftet med lagen är att, med hänsyn till miljö och människors hälsa, säkerställa att vattenförsörjning och avlopp ordnas i ett långsiktigt perspektiv. Det innebär att kommunen är skyldig att ordna vatten-</w:t>
      </w:r>
      <w:r w:rsidR="008B3F2E">
        <w:t xml:space="preserve"> </w:t>
      </w:r>
      <w:r w:rsidRPr="00D5334B">
        <w:t>och avloppslösning</w:t>
      </w:r>
      <w:r w:rsidRPr="00E75FD0">
        <w:t>ar i områden där</w:t>
      </w:r>
      <w:r w:rsidR="003B4201" w:rsidRPr="00E75FD0">
        <w:t xml:space="preserve"> det i ett större sammanhang föreligger ett behov</w:t>
      </w:r>
      <w:r w:rsidR="00E75FD0" w:rsidRPr="00E75FD0">
        <w:t>, om detta inte anses kunna ordnas på annat sätt</w:t>
      </w:r>
      <w:r w:rsidR="003B4201" w:rsidRPr="00E75FD0">
        <w:t>.</w:t>
      </w:r>
      <w:r w:rsidRPr="00D5334B">
        <w:t xml:space="preserve"> Över sådana områden upprättar kommunen verksamhetsområden. Lagen om allmänna vattentjänster står över andra allmänna lagar som exempelvis kommunallagen eller skadeståndslagen.</w:t>
      </w:r>
    </w:p>
    <w:p w14:paraId="31CCB4B7" w14:textId="77777777" w:rsidR="000F7392" w:rsidRDefault="000F7392" w:rsidP="000F7392">
      <w:pPr>
        <w:spacing w:line="276" w:lineRule="auto"/>
      </w:pPr>
    </w:p>
    <w:p w14:paraId="153DA8AD" w14:textId="68193D32" w:rsidR="000F7392" w:rsidRDefault="000F7392" w:rsidP="000F7392">
      <w:pPr>
        <w:spacing w:line="276" w:lineRule="auto"/>
      </w:pPr>
      <w:r>
        <w:t>En förändring av lagen trädde i kraft 1 januari 2023</w:t>
      </w:r>
      <w:r w:rsidR="00934658">
        <w:t xml:space="preserve"> (SFS 2022:1249)</w:t>
      </w:r>
      <w:r>
        <w:t xml:space="preserve"> vilket bland annat innebär att det ställs krav på kommuner att ta fram en vattentjänstplan. Lagändringen innebär också att kommunernas bedömning av behovet av allmän vattentjänst ska bli mer flexibel</w:t>
      </w:r>
      <w:r w:rsidR="00E75FD0">
        <w:t xml:space="preserve">, till exempel kan enskilda eller gemensamma lösningar godtas om det kan ordnas på ett tillfredställande sätt. </w:t>
      </w:r>
    </w:p>
    <w:p w14:paraId="797CA04E" w14:textId="77777777" w:rsidR="000F7392" w:rsidRDefault="000F7392" w:rsidP="000F7392"/>
    <w:p w14:paraId="3D1EB7AA" w14:textId="77777777" w:rsidR="000F7392" w:rsidRPr="00A84BC5" w:rsidRDefault="000F7392" w:rsidP="00E13552">
      <w:pPr>
        <w:pStyle w:val="Rubrik3"/>
        <w:rPr>
          <w:color w:val="007BBB"/>
        </w:rPr>
      </w:pPr>
      <w:bookmarkStart w:id="23" w:name="_Toc126567755"/>
      <w:bookmarkStart w:id="24" w:name="_Toc207719281"/>
      <w:r w:rsidRPr="00A84BC5">
        <w:rPr>
          <w:color w:val="007BBB"/>
        </w:rPr>
        <w:t>Anläggningslagen</w:t>
      </w:r>
      <w:bookmarkEnd w:id="23"/>
      <w:bookmarkEnd w:id="24"/>
    </w:p>
    <w:p w14:paraId="5E78BAD0" w14:textId="77777777" w:rsidR="000F7392" w:rsidRDefault="000F7392" w:rsidP="000F7392">
      <w:pPr>
        <w:spacing w:line="276" w:lineRule="auto"/>
      </w:pPr>
      <w:r w:rsidRPr="00CA0DBB">
        <w:t>Enligt anläggningslagen (1973:1149) kan en anläggning inrättas som är gemensam för flera fastigheter och som tillgodoser ändamål av stadigvarande betydelse för dem, d.v.s. en gemensamhetsanläggning. En gemensamhetsanläggning bildas vid en lantmäteriförrättning. Förrättningen genomförs utifrån anläggningslagen och sker på initiativ av berörda fastighetsägare, eller i vissa fall kommunen. Beslutet om gemensamhetsanläggning inkluderar tydliga regler kring hur anläggningen ska byggas och skötas samt hur kostnader ska fördelas mellan berörda fastigheter.</w:t>
      </w:r>
    </w:p>
    <w:p w14:paraId="58A3B765" w14:textId="77777777" w:rsidR="000F7392" w:rsidRPr="00CA0DBB" w:rsidRDefault="000F7392" w:rsidP="000F7392"/>
    <w:p w14:paraId="1BBF84DF" w14:textId="77777777" w:rsidR="000F7392" w:rsidRPr="00A84BC5" w:rsidRDefault="000F7392" w:rsidP="00E13552">
      <w:pPr>
        <w:pStyle w:val="Rubrik3"/>
        <w:rPr>
          <w:color w:val="007BBB"/>
        </w:rPr>
      </w:pPr>
      <w:bookmarkStart w:id="25" w:name="_Toc126567756"/>
      <w:bookmarkStart w:id="26" w:name="_Toc207719282"/>
      <w:r w:rsidRPr="00A84BC5">
        <w:rPr>
          <w:color w:val="007BBB"/>
        </w:rPr>
        <w:t>Dricksvattenföreskrifter</w:t>
      </w:r>
      <w:bookmarkEnd w:id="25"/>
      <w:bookmarkEnd w:id="26"/>
    </w:p>
    <w:p w14:paraId="1D59170F" w14:textId="2B4D93BD" w:rsidR="000F7392" w:rsidRDefault="000F7392" w:rsidP="000F7392">
      <w:pPr>
        <w:spacing w:line="276" w:lineRule="auto"/>
      </w:pPr>
      <w:r w:rsidRPr="00D5334B">
        <w:t>Livsmedelsverkets drick</w:t>
      </w:r>
      <w:r w:rsidR="00934658">
        <w:t>s</w:t>
      </w:r>
      <w:r w:rsidRPr="00D5334B">
        <w:t>vattenföreskrifter (20</w:t>
      </w:r>
      <w:r>
        <w:t>22:12</w:t>
      </w:r>
      <w:r w:rsidRPr="00D5334B">
        <w:t xml:space="preserve">) </w:t>
      </w:r>
      <w:r>
        <w:t>bygger på EU</w:t>
      </w:r>
      <w:r w:rsidR="00891B77">
        <w:t>:</w:t>
      </w:r>
      <w:r>
        <w:t xml:space="preserve">s dricksvattendirektiv och </w:t>
      </w:r>
      <w:r w:rsidRPr="00D5334B">
        <w:t>är utfärdade med stöd av livsmedelsförordningen</w:t>
      </w:r>
      <w:r>
        <w:t>. Föreskrifterna</w:t>
      </w:r>
      <w:r w:rsidRPr="00D5334B">
        <w:t xml:space="preserve"> ställer krav på dricksvatten från vattenverk som levererar mer än 10 m</w:t>
      </w:r>
      <w:r w:rsidRPr="00D5334B">
        <w:rPr>
          <w:vertAlign w:val="superscript"/>
        </w:rPr>
        <w:t>3</w:t>
      </w:r>
      <w:r w:rsidRPr="00D5334B">
        <w:t>/d eller försörjer mer än 50 personer. Dricksvattenföreskrifterna gäller alltid om dricksvatten levereras som en del av offentlig eller kommersiell verksamhet, oavsett verksamhetens storlek. Föreskrifterna ställer bland annat krav på beredning, distribution, egenkontroll, provtagning samt åtgärder vid kvalitetsförsämringar. Dricksvattenförskrifterna innehåller kvalitativa gränsvärden för kemiska och mikrobiologiska parametrar kopplade till vattenkvalitet.</w:t>
      </w:r>
    </w:p>
    <w:p w14:paraId="7DD66F31" w14:textId="77777777" w:rsidR="000F7392" w:rsidRDefault="000F7392" w:rsidP="000F7392"/>
    <w:p w14:paraId="2674955A" w14:textId="77777777" w:rsidR="000F7392" w:rsidRPr="00A84BC5" w:rsidRDefault="000F7392" w:rsidP="00E13552">
      <w:pPr>
        <w:pStyle w:val="Rubrik3"/>
        <w:rPr>
          <w:color w:val="007BBB"/>
        </w:rPr>
      </w:pPr>
      <w:bookmarkStart w:id="27" w:name="_Toc126567757"/>
      <w:bookmarkStart w:id="28" w:name="_Toc207719283"/>
      <w:r w:rsidRPr="00A84BC5">
        <w:rPr>
          <w:color w:val="007BBB"/>
        </w:rPr>
        <w:t>Övriga föreskrifter</w:t>
      </w:r>
      <w:bookmarkEnd w:id="27"/>
      <w:bookmarkEnd w:id="28"/>
    </w:p>
    <w:p w14:paraId="61925C8F" w14:textId="38A24FAE" w:rsidR="000F7392" w:rsidRDefault="000F7392" w:rsidP="000F7392">
      <w:pPr>
        <w:spacing w:line="276" w:lineRule="auto"/>
      </w:pPr>
      <w:bookmarkStart w:id="29" w:name="_Hlk69908691"/>
      <w:r>
        <w:t xml:space="preserve">För vattenverk, enskilda brunnar eller enskilda dricksvattenanläggningar som tillhandahåller mindre </w:t>
      </w:r>
      <w:r w:rsidRPr="00D5334B">
        <w:t>än 10 m</w:t>
      </w:r>
      <w:r w:rsidRPr="00D5334B">
        <w:rPr>
          <w:vertAlign w:val="superscript"/>
        </w:rPr>
        <w:t>3</w:t>
      </w:r>
      <w:r w:rsidRPr="00D5334B">
        <w:t xml:space="preserve">/d eller försörjer </w:t>
      </w:r>
      <w:r>
        <w:t>mind</w:t>
      </w:r>
      <w:r w:rsidRPr="00D5334B">
        <w:t>r</w:t>
      </w:r>
      <w:r>
        <w:t>e</w:t>
      </w:r>
      <w:r w:rsidRPr="00D5334B">
        <w:t xml:space="preserve"> än 50 personer</w:t>
      </w:r>
      <w:r>
        <w:t xml:space="preserve"> gäller Livsmedelsverkets faktaskrift ”Dricksvatten från små dricksvattenanläggningar för privat bruk”. Detta gäller såvida </w:t>
      </w:r>
      <w:r w:rsidRPr="00D5334B">
        <w:t xml:space="preserve">dricksvatten </w:t>
      </w:r>
      <w:r>
        <w:t xml:space="preserve">inte </w:t>
      </w:r>
      <w:r w:rsidRPr="00D5334B">
        <w:t>levereras som en del av</w:t>
      </w:r>
      <w:r>
        <w:t xml:space="preserve"> </w:t>
      </w:r>
      <w:r w:rsidRPr="00D5334B">
        <w:t>offentlig eller kommersiell verksamhet</w:t>
      </w:r>
      <w:r>
        <w:t>. Skriften syftar till att</w:t>
      </w:r>
      <w:r w:rsidRPr="001F7AFA">
        <w:t xml:space="preserve"> vägleda </w:t>
      </w:r>
      <w:r>
        <w:t>f</w:t>
      </w:r>
      <w:r w:rsidRPr="001F7AFA">
        <w:t>astighetsägare med egen brunn</w:t>
      </w:r>
      <w:r>
        <w:t xml:space="preserve"> och</w:t>
      </w:r>
      <w:r w:rsidRPr="001F7AFA">
        <w:t xml:space="preserve"> behandlar bland annat beredning och distribution och innehåller kvalitetsrekommendationer.</w:t>
      </w:r>
      <w:r>
        <w:t xml:space="preserve"> </w:t>
      </w:r>
      <w:r w:rsidR="006626A8">
        <w:t xml:space="preserve">Även provtagning av dricksvatten behandlas i skriften med en rekommendation att fastighetsägare med eget vatten bör provta sitt dricksvatten minst vart tredje år (Livsmedelsverket 2022). </w:t>
      </w:r>
      <w:r>
        <w:t>Faktaskriften</w:t>
      </w:r>
      <w:r w:rsidRPr="001F7AFA">
        <w:t xml:space="preserve"> är inte bindande. I miljöbalken finns vissa lagkrav som gäller enskilda dricksvattentäkter.</w:t>
      </w:r>
    </w:p>
    <w:bookmarkEnd w:id="29"/>
    <w:p w14:paraId="46F5C300" w14:textId="77777777" w:rsidR="000F7392" w:rsidRDefault="000F7392" w:rsidP="000F7392"/>
    <w:p w14:paraId="5D46A3CD" w14:textId="77777777" w:rsidR="000F7392" w:rsidRDefault="000F7392" w:rsidP="000F7392">
      <w:pPr>
        <w:spacing w:line="260" w:lineRule="exact"/>
      </w:pPr>
      <w:r>
        <w:t>Naturvårdsverkets f</w:t>
      </w:r>
      <w:r w:rsidRPr="00F66104">
        <w:t xml:space="preserve">öreskrifter </w:t>
      </w:r>
      <w:r>
        <w:t xml:space="preserve">(NFS 2016:6) </w:t>
      </w:r>
      <w:r w:rsidRPr="00F66104">
        <w:t>innehåller bestämmelser om rening och utsläpp av avloppsvatten från tätbebyggelse med 2 000 personekvivalenter (pe) eller mer. Föreskrifterna innehåller även bestämmelser om kontroll av utsläpp</w:t>
      </w:r>
      <w:r>
        <w:t>. De innefattar utsläpp från</w:t>
      </w:r>
      <w:r w:rsidRPr="00F66104">
        <w:t xml:space="preserve"> </w:t>
      </w:r>
      <w:r w:rsidRPr="00F66104">
        <w:lastRenderedPageBreak/>
        <w:t>avloppsreningsanläggning med anslutning större än 200 pe</w:t>
      </w:r>
      <w:r>
        <w:t>,</w:t>
      </w:r>
      <w:r w:rsidRPr="00F66104">
        <w:t xml:space="preserve"> samt </w:t>
      </w:r>
      <w:r>
        <w:t>u</w:t>
      </w:r>
      <w:r w:rsidRPr="00F66104">
        <w:t xml:space="preserve">tsläpp från ledningsnät hörande till avloppsreningsanläggning med anslutning på </w:t>
      </w:r>
      <w:r>
        <w:t xml:space="preserve">minst </w:t>
      </w:r>
      <w:r w:rsidRPr="00F66104">
        <w:t>2 000 pe</w:t>
      </w:r>
      <w:r>
        <w:t>.</w:t>
      </w:r>
      <w:r w:rsidRPr="00F66104">
        <w:t xml:space="preserve"> Föreskrifterna</w:t>
      </w:r>
      <w:r>
        <w:t xml:space="preserve"> i NFS 2016:6</w:t>
      </w:r>
      <w:r w:rsidRPr="00F66104">
        <w:t xml:space="preserve"> omfattar inte kontroll av infiltrationsanläggningar och markbädda</w:t>
      </w:r>
      <w:r>
        <w:t xml:space="preserve">r. </w:t>
      </w:r>
    </w:p>
    <w:p w14:paraId="7A06D047" w14:textId="77777777" w:rsidR="000F7392" w:rsidRDefault="000F7392" w:rsidP="000F7392">
      <w:pPr>
        <w:spacing w:line="260" w:lineRule="exact"/>
      </w:pPr>
    </w:p>
    <w:p w14:paraId="727127B4" w14:textId="77777777" w:rsidR="000F7392" w:rsidRPr="009B5708" w:rsidRDefault="000F7392" w:rsidP="000F7392">
      <w:pPr>
        <w:spacing w:line="260" w:lineRule="exact"/>
      </w:pPr>
      <w:r>
        <w:t>Havs- och Vattenmyndighetens allmänna råd (HVMFS 2016:17) om små avloppsanordningar för hushållsspillvatten</w:t>
      </w:r>
      <w:r w:rsidRPr="00183F33">
        <w:t xml:space="preserve"> avser tillämpningen av vissa bestämmelser i miljöbalken och förordningen (1998:899) om miljöfarlig verksamhet och hälsoskydd (FMH) på avloppsanordningar för behandling av hushållsspillvatten från enstaka hushåll och från gemensamhetsanläggningar dimensionerade för upp t</w:t>
      </w:r>
      <w:r w:rsidRPr="009B5708">
        <w:t>ill 25 personekvivalenter (pe).</w:t>
      </w:r>
    </w:p>
    <w:p w14:paraId="036EFC54" w14:textId="77777777" w:rsidR="00934658" w:rsidRPr="009B5708" w:rsidRDefault="00934658" w:rsidP="000F7392">
      <w:pPr>
        <w:spacing w:line="260" w:lineRule="exact"/>
      </w:pPr>
    </w:p>
    <w:p w14:paraId="070F0F38" w14:textId="4E8BA21E" w:rsidR="00934658" w:rsidRDefault="0021393C" w:rsidP="000F7392">
      <w:pPr>
        <w:spacing w:line="260" w:lineRule="exact"/>
      </w:pPr>
      <w:r w:rsidRPr="009B5708">
        <w:t>Under slutet av 2024 röstade EU igenom det reviderade avloppsdirektivet (EU 2024/3019) och det trädde officiellt i kraft den 1 januari 2025. Än så länge dröjer det innan svenska VA-organisationer behöver efterleva kraven i direktivet. Senast den 31 juli 2027 ska det vara infört i svensk lagstiftning.</w:t>
      </w:r>
    </w:p>
    <w:p w14:paraId="30BF097D" w14:textId="77777777" w:rsidR="007E34FE" w:rsidRDefault="007E34FE" w:rsidP="000F7392">
      <w:pPr>
        <w:spacing w:line="260" w:lineRule="exact"/>
      </w:pPr>
    </w:p>
    <w:p w14:paraId="38694F84" w14:textId="77777777" w:rsidR="007E34FE" w:rsidRPr="00A84BC5" w:rsidRDefault="007E34FE" w:rsidP="007E34FE">
      <w:pPr>
        <w:pStyle w:val="Rubrik2"/>
        <w:rPr>
          <w:color w:val="007BBB"/>
        </w:rPr>
      </w:pPr>
      <w:bookmarkStart w:id="30" w:name="_Toc73434525"/>
      <w:bookmarkStart w:id="31" w:name="_Toc207719284"/>
      <w:r w:rsidRPr="00A84BC5">
        <w:rPr>
          <w:color w:val="007BBB"/>
        </w:rPr>
        <w:t>Ansvarsfördelning inom kommunen</w:t>
      </w:r>
      <w:bookmarkEnd w:id="30"/>
      <w:bookmarkEnd w:id="31"/>
    </w:p>
    <w:p w14:paraId="7F5297F8" w14:textId="3E2F6782" w:rsidR="005C1784" w:rsidRDefault="005C1784" w:rsidP="000964F5">
      <w:pPr>
        <w:spacing w:line="260" w:lineRule="exact"/>
      </w:pPr>
      <w:r w:rsidRPr="00EB49D2">
        <w:t xml:space="preserve">Övergripande kommunala beslut tas av folkvalda politiker i kommunfullmäktige. I fullmäktige tas bland annat beslut om kommunens översiktsplan, verksamhetsområden för VA, VA-taxa, vattentjänstplan och VA-plan. Kommunens sektorer och avdelningar ansvarar för att ta fram underlag till kommunfullmäktiges beslut, samt att förankra de planer som fastställs i den kommunala verksamheten. </w:t>
      </w:r>
      <w:r w:rsidR="0021393C">
        <w:t>Samhällsbyggnadsförvaltningen, avdelningen Teknisk försörjning,</w:t>
      </w:r>
      <w:r w:rsidRPr="00EB49D2">
        <w:t xml:space="preserve"> ansvarar bland annat för kommunala VA-anläggningar. </w:t>
      </w:r>
      <w:r w:rsidRPr="0021393C">
        <w:t>Bygg- och miljöavdelningen</w:t>
      </w:r>
      <w:r w:rsidRPr="00EB49D2">
        <w:t xml:space="preserve"> på kommunen bedriver tillsyn av kommunens vattenverk och avloppsanläggningar</w:t>
      </w:r>
      <w:r w:rsidRPr="0021393C">
        <w:t>. Bygg- och miljöavdelningen</w:t>
      </w:r>
      <w:r w:rsidRPr="00EB49D2">
        <w:t xml:space="preserve"> ansvarar även för tillsynen av enskilda avlopp</w:t>
      </w:r>
      <w:r w:rsidR="00EB49D2" w:rsidRPr="00EB49D2">
        <w:t xml:space="preserve"> och viss övrig tillsyn utifrån miljöbalken, samt tillsyn enligt livsmedelslagen och plan- och bygglagen</w:t>
      </w:r>
      <w:r w:rsidRPr="00EB49D2">
        <w:t>.</w:t>
      </w:r>
    </w:p>
    <w:p w14:paraId="450391A4" w14:textId="77777777" w:rsidR="005C1784" w:rsidRDefault="005C1784" w:rsidP="000964F5">
      <w:pPr>
        <w:spacing w:line="260" w:lineRule="exact"/>
      </w:pPr>
    </w:p>
    <w:p w14:paraId="72B529C6" w14:textId="386072C1" w:rsidR="007E34FE" w:rsidRDefault="007E34FE" w:rsidP="007E34FE">
      <w:pPr>
        <w:spacing w:line="260" w:lineRule="exact"/>
      </w:pPr>
      <w:r>
        <w:t>Fastighetsägare anslutna till det kommunala VA-nätet har ansvar för VA-ledningarna fram till en anslutningspunkt på den allmänna servisledningen. Den allmänna servisledningen sträcker sig ofta fram till fastighetsgränsen. Det innebär att en fastighetsägare som vill ansluta sig till det kommunala VA-nätet själv ansvarar för arbeten och kostnader fram till anslutningspunkten. Likväl står fastighetsägaren för kostnader orsakade av eventuella reparationer på dennes del av ledningen eller renspolningar som behöver utföras på denna ledningsdel. Fastighetsägare med enskilda VA-anläggningar ansvarar själva för sin vatten- och avloppshantering.</w:t>
      </w:r>
      <w:r w:rsidRPr="00A41895">
        <w:t xml:space="preserve"> </w:t>
      </w:r>
    </w:p>
    <w:p w14:paraId="3ECC405F" w14:textId="77777777" w:rsidR="000F7392" w:rsidRDefault="000F7392" w:rsidP="003F37E2"/>
    <w:p w14:paraId="1C7E5EF5" w14:textId="3B2A9769" w:rsidR="00181C4A" w:rsidRPr="00A84BC5" w:rsidRDefault="00181C4A" w:rsidP="00181C4A">
      <w:pPr>
        <w:pStyle w:val="Rubrik1"/>
        <w:rPr>
          <w:color w:val="007BBB"/>
        </w:rPr>
      </w:pPr>
      <w:bookmarkStart w:id="32" w:name="_Toc207719285"/>
      <w:r w:rsidRPr="00A84BC5">
        <w:rPr>
          <w:color w:val="007BBB"/>
        </w:rPr>
        <w:t>VA-ekonomi</w:t>
      </w:r>
      <w:bookmarkEnd w:id="32"/>
    </w:p>
    <w:p w14:paraId="4F491C24" w14:textId="5DB1FE95" w:rsidR="003D22DD" w:rsidRDefault="003D22DD" w:rsidP="007E34FE">
      <w:pPr>
        <w:spacing w:line="260" w:lineRule="exact"/>
      </w:pPr>
      <w:r>
        <w:t xml:space="preserve">Behovet av investeringar kopplade till den allmänna VA-anläggningen är generellt stort i Sverige, detta är också fallet för </w:t>
      </w:r>
      <w:r w:rsidR="00CE4D61">
        <w:t>Kalix</w:t>
      </w:r>
      <w:r>
        <w:t>. Behov finns framför allt gällande reinvesteringar i befintlig anläggning (ledningar, verk m.m.) men även investeringar för att klara nya krav (myndighetskrav)</w:t>
      </w:r>
      <w:r w:rsidR="008D0423">
        <w:t>, möt</w:t>
      </w:r>
      <w:r w:rsidR="00AD44D6">
        <w:t>a</w:t>
      </w:r>
      <w:r w:rsidR="008D0423">
        <w:t xml:space="preserve"> exploateringstryck</w:t>
      </w:r>
      <w:r>
        <w:t xml:space="preserve"> och klimatanpassning (höga flöden, skyfall). Mycket av den nuvarande infrastrukturen för allmänna vattentjänster byggdes under </w:t>
      </w:r>
      <w:r w:rsidRPr="00A26B6C">
        <w:t xml:space="preserve">perioden </w:t>
      </w:r>
      <w:r w:rsidR="003D0040" w:rsidRPr="00A26B6C">
        <w:t>19</w:t>
      </w:r>
      <w:r w:rsidR="00CE4D61" w:rsidRPr="00A26B6C">
        <w:t>5</w:t>
      </w:r>
      <w:r w:rsidR="004413DF" w:rsidRPr="00A26B6C">
        <w:t>0</w:t>
      </w:r>
      <w:r w:rsidR="0021393C" w:rsidRPr="00A26B6C">
        <w:t xml:space="preserve"> till </w:t>
      </w:r>
      <w:r w:rsidR="00CE4D61" w:rsidRPr="00A26B6C">
        <w:t>1990</w:t>
      </w:r>
      <w:r w:rsidR="0021393C" w:rsidRPr="00A26B6C">
        <w:t xml:space="preserve"> </w:t>
      </w:r>
      <w:r w:rsidRPr="00A26B6C">
        <w:t>och finansierades delvis av statsbidrag. Framtida investeringar kommer inte finansieras av statsbidrag vilket innebär att de kapitalkostnader som</w:t>
      </w:r>
      <w:r w:rsidRPr="00A75EF4">
        <w:t xml:space="preserve"> belastar budget behöver finansieras av avgifter via kommunens VA-taxa.</w:t>
      </w:r>
    </w:p>
    <w:p w14:paraId="42C97662" w14:textId="77777777" w:rsidR="003D22DD" w:rsidRDefault="003D22DD" w:rsidP="003D22DD"/>
    <w:p w14:paraId="45CF5742" w14:textId="77777777" w:rsidR="003D22DD" w:rsidRPr="00A84BC5" w:rsidRDefault="003D22DD" w:rsidP="003D22DD">
      <w:pPr>
        <w:pStyle w:val="Rubrik2"/>
        <w:rPr>
          <w:color w:val="007BBB"/>
        </w:rPr>
      </w:pPr>
      <w:bookmarkStart w:id="33" w:name="_Toc207719286"/>
      <w:r w:rsidRPr="00A84BC5">
        <w:rPr>
          <w:color w:val="007BBB"/>
        </w:rPr>
        <w:t>VA-taxa</w:t>
      </w:r>
      <w:bookmarkEnd w:id="33"/>
    </w:p>
    <w:p w14:paraId="1BF0D937" w14:textId="0EBA07E2" w:rsidR="003D22DD" w:rsidRDefault="003D22DD" w:rsidP="0004148E">
      <w:pPr>
        <w:spacing w:line="260" w:lineRule="exact"/>
      </w:pPr>
      <w:r>
        <w:t>För tjänster inom kommunal verksamhet gäller generellt självkostnadsprincipen, vilket innebär att man inte ska betala mer än vad som krävs för att täcka kostnaderna för tjänsten. Lagen om allmänna vattentjänster (LAV) reglerar såväl VA-huvudmannens skyldighet som rättighet att ta ut avgifter. Lagen anger att VA-avgifternas belopp och hur avgifterna ska beräknas ska framgå av en VA-taxa. Det totala avgifterna får inte överstiga de kostnader som är nödvändiga för att ordna och driva VA-anläggningen, d.v.s. självkostnadsprincipen gäller. Avgifterna ska bestämmas så att kostnaderna fördelas på de avgiftsskyldiga enligt vad som är skäligt och rättvist. VA-taxan består av två avgiftstyper, anläggningsavgift och brukningsavgift.</w:t>
      </w:r>
    </w:p>
    <w:p w14:paraId="01C9DD04" w14:textId="77777777" w:rsidR="003D22DD" w:rsidRPr="00A84BC5" w:rsidRDefault="003D22DD" w:rsidP="003D22DD">
      <w:pPr>
        <w:pStyle w:val="Rubrik3"/>
        <w:rPr>
          <w:color w:val="007BBB"/>
        </w:rPr>
      </w:pPr>
      <w:bookmarkStart w:id="34" w:name="_Toc207719287"/>
      <w:r w:rsidRPr="00A84BC5">
        <w:rPr>
          <w:color w:val="007BBB"/>
        </w:rPr>
        <w:lastRenderedPageBreak/>
        <w:t>Anläggningsavgift</w:t>
      </w:r>
      <w:bookmarkEnd w:id="34"/>
    </w:p>
    <w:p w14:paraId="38308140" w14:textId="77777777" w:rsidR="003D22DD" w:rsidRDefault="003D22DD" w:rsidP="007E34FE">
      <w:pPr>
        <w:spacing w:line="260" w:lineRule="exact"/>
      </w:pPr>
      <w:r>
        <w:t>Anläggningsavgiften är en engångsavgift vars syfte är att täcka kostnaden för att ordna en allmän VA-anläggning. Riktvärdet för anläggningsavgiftens nivå är att den ska täcka den genomsnittliga kostnaden för utbyggnad av VA (ledningsnät och upprätta förbindelsepunkt) till en fastighet i kommunen, samt därutöver täcka direkta kostnader i samband med själva anslutningen (till exempel installation av vattenmätare och upprättande av abonnentregister). Anläggningsavgiften kan också bidra till finansiering av nödvändiga kapacitetsåtgärder i VA-anläggningen, det vill säga i vattenverk, avloppsreningsverk och huvudledningar. Om anläggningsavgiften i gällande VA-taxa inte täcker kostnaden för anslutning av nya/befintliga fastigheter och särtaxa inte får tillämpas måste kostnaderna täckas av VA-kollektivet via brukningstaxan.</w:t>
      </w:r>
    </w:p>
    <w:p w14:paraId="37DB40D4" w14:textId="77777777" w:rsidR="003D22DD" w:rsidRDefault="003D22DD" w:rsidP="007E34FE">
      <w:pPr>
        <w:spacing w:line="260" w:lineRule="exact"/>
      </w:pPr>
    </w:p>
    <w:p w14:paraId="7152E7EB" w14:textId="36663AD6" w:rsidR="003D22DD" w:rsidRPr="00013EED" w:rsidRDefault="003D22DD" w:rsidP="007E34FE">
      <w:pPr>
        <w:spacing w:line="260" w:lineRule="exact"/>
      </w:pPr>
      <w:r w:rsidRPr="000B2848">
        <w:rPr>
          <w:rFonts w:eastAsia="Calibri" w:cs="Times New Roman"/>
        </w:rPr>
        <w:t>Utifrån statistik från Svenskt Vatten för 202</w:t>
      </w:r>
      <w:r w:rsidR="0004148E" w:rsidRPr="000B2848">
        <w:rPr>
          <w:rFonts w:eastAsia="Calibri" w:cs="Times New Roman"/>
        </w:rPr>
        <w:t>5</w:t>
      </w:r>
      <w:r w:rsidRPr="000B2848">
        <w:rPr>
          <w:rFonts w:eastAsia="Calibri" w:cs="Times New Roman"/>
        </w:rPr>
        <w:t xml:space="preserve"> </w:t>
      </w:r>
      <w:r w:rsidR="000A293E" w:rsidRPr="000B2848">
        <w:rPr>
          <w:rFonts w:eastAsia="Calibri" w:cs="Times New Roman"/>
        </w:rPr>
        <w:t>är</w:t>
      </w:r>
      <w:r w:rsidRPr="000B2848">
        <w:rPr>
          <w:rFonts w:eastAsia="Calibri" w:cs="Times New Roman"/>
        </w:rPr>
        <w:t xml:space="preserve"> anläggningsavgiften för </w:t>
      </w:r>
      <w:r w:rsidR="0004148E" w:rsidRPr="000B2848">
        <w:rPr>
          <w:rFonts w:eastAsia="Calibri" w:cs="Times New Roman"/>
        </w:rPr>
        <w:t>Kalix</w:t>
      </w:r>
      <w:r w:rsidRPr="000B2848">
        <w:rPr>
          <w:rFonts w:eastAsia="Calibri" w:cs="Times New Roman"/>
        </w:rPr>
        <w:t xml:space="preserve"> (ca </w:t>
      </w:r>
      <w:r w:rsidR="0004148E" w:rsidRPr="000B2848">
        <w:rPr>
          <w:rFonts w:eastAsia="Calibri" w:cs="Times New Roman"/>
        </w:rPr>
        <w:t>156 000</w:t>
      </w:r>
      <w:r w:rsidRPr="000B2848">
        <w:rPr>
          <w:rFonts w:eastAsia="Calibri" w:cs="Times New Roman"/>
        </w:rPr>
        <w:t xml:space="preserve"> kr</w:t>
      </w:r>
      <w:r w:rsidR="0004148E" w:rsidRPr="000B2848">
        <w:rPr>
          <w:rFonts w:eastAsia="Calibri" w:cs="Times New Roman"/>
        </w:rPr>
        <w:t xml:space="preserve"> för en normalvilla)</w:t>
      </w:r>
      <w:r w:rsidRPr="000B2848">
        <w:rPr>
          <w:rFonts w:eastAsia="Calibri" w:cs="Times New Roman"/>
        </w:rPr>
        <w:t xml:space="preserve"> </w:t>
      </w:r>
      <w:r w:rsidR="0004148E" w:rsidRPr="000B2848">
        <w:rPr>
          <w:rFonts w:eastAsia="Calibri" w:cs="Times New Roman"/>
        </w:rPr>
        <w:t>under</w:t>
      </w:r>
      <w:r w:rsidRPr="000B2848">
        <w:rPr>
          <w:rFonts w:eastAsia="Calibri" w:cs="Times New Roman"/>
        </w:rPr>
        <w:t xml:space="preserve"> medelvärdet för anläggningssavgift i </w:t>
      </w:r>
      <w:r w:rsidR="0004148E" w:rsidRPr="000B2848">
        <w:rPr>
          <w:rFonts w:eastAsia="Calibri" w:cs="Times New Roman"/>
        </w:rPr>
        <w:t>Sverige</w:t>
      </w:r>
      <w:r w:rsidRPr="000B2848">
        <w:rPr>
          <w:rFonts w:eastAsia="Calibri" w:cs="Times New Roman"/>
        </w:rPr>
        <w:t xml:space="preserve"> (ca 1</w:t>
      </w:r>
      <w:r w:rsidR="0004148E" w:rsidRPr="000B2848">
        <w:rPr>
          <w:rFonts w:eastAsia="Calibri" w:cs="Times New Roman"/>
        </w:rPr>
        <w:t>90</w:t>
      </w:r>
      <w:r w:rsidRPr="000B2848">
        <w:rPr>
          <w:rFonts w:eastAsia="Calibri" w:cs="Times New Roman"/>
        </w:rPr>
        <w:t xml:space="preserve"> 000 kr). </w:t>
      </w:r>
      <w:r w:rsidR="000636EF" w:rsidRPr="000B2848">
        <w:rPr>
          <w:rFonts w:eastAsia="Calibri" w:cs="Times New Roman"/>
        </w:rPr>
        <w:t>Kostnaden för att ansluta en normalvilla till VA</w:t>
      </w:r>
      <w:r w:rsidR="0090219E" w:rsidRPr="000B2848">
        <w:rPr>
          <w:rFonts w:eastAsia="Calibri" w:cs="Times New Roman"/>
        </w:rPr>
        <w:t xml:space="preserve"> </w:t>
      </w:r>
      <w:r w:rsidR="00841DC6" w:rsidRPr="000B2848">
        <w:rPr>
          <w:rFonts w:eastAsia="Calibri" w:cs="Times New Roman"/>
        </w:rPr>
        <w:t xml:space="preserve">i Kalix kommun </w:t>
      </w:r>
      <w:r w:rsidR="0090219E" w:rsidRPr="000B2848">
        <w:rPr>
          <w:rFonts w:eastAsia="Calibri" w:cs="Times New Roman"/>
        </w:rPr>
        <w:t xml:space="preserve">är </w:t>
      </w:r>
      <w:r w:rsidR="009A3B2F" w:rsidRPr="000B2848">
        <w:rPr>
          <w:rFonts w:eastAsia="Calibri" w:cs="Times New Roman"/>
        </w:rPr>
        <w:t xml:space="preserve">även något lägre </w:t>
      </w:r>
      <w:r w:rsidR="00841DC6" w:rsidRPr="000B2848">
        <w:rPr>
          <w:rFonts w:eastAsia="Calibri" w:cs="Times New Roman"/>
        </w:rPr>
        <w:t xml:space="preserve">än medelvärdet </w:t>
      </w:r>
      <w:r w:rsidR="00EF5AF3" w:rsidRPr="000B2848">
        <w:rPr>
          <w:rFonts w:eastAsia="Calibri" w:cs="Times New Roman"/>
        </w:rPr>
        <w:t xml:space="preserve">för </w:t>
      </w:r>
      <w:r w:rsidR="00813282" w:rsidRPr="000B2848">
        <w:rPr>
          <w:rFonts w:eastAsia="Calibri" w:cs="Times New Roman"/>
        </w:rPr>
        <w:t xml:space="preserve">kommuner i </w:t>
      </w:r>
      <w:r w:rsidR="00EF5AF3" w:rsidRPr="000B2848">
        <w:rPr>
          <w:rFonts w:eastAsia="Calibri" w:cs="Times New Roman"/>
        </w:rPr>
        <w:t>N</w:t>
      </w:r>
      <w:r w:rsidR="00813282" w:rsidRPr="000B2848">
        <w:rPr>
          <w:rFonts w:eastAsia="Calibri" w:cs="Times New Roman"/>
        </w:rPr>
        <w:t>orrbotten</w:t>
      </w:r>
      <w:r w:rsidR="00EF5AF3" w:rsidRPr="000B2848">
        <w:rPr>
          <w:rFonts w:eastAsia="Calibri" w:cs="Times New Roman"/>
        </w:rPr>
        <w:t xml:space="preserve"> (159 000 kr)</w:t>
      </w:r>
      <w:r w:rsidR="000B2848" w:rsidRPr="000B2848">
        <w:rPr>
          <w:rFonts w:eastAsia="Calibri" w:cs="Times New Roman"/>
        </w:rPr>
        <w:t>.</w:t>
      </w:r>
    </w:p>
    <w:p w14:paraId="14981996" w14:textId="77777777" w:rsidR="003D22DD" w:rsidRDefault="003D22DD" w:rsidP="003D22DD"/>
    <w:p w14:paraId="2A1A42AB" w14:textId="77777777" w:rsidR="003D22DD" w:rsidRPr="00A84BC5" w:rsidRDefault="003D22DD" w:rsidP="003D22DD">
      <w:pPr>
        <w:pStyle w:val="Rubrik3"/>
        <w:rPr>
          <w:color w:val="007BBB"/>
        </w:rPr>
      </w:pPr>
      <w:bookmarkStart w:id="35" w:name="_Toc207719288"/>
      <w:r w:rsidRPr="00A84BC5">
        <w:rPr>
          <w:color w:val="007BBB"/>
        </w:rPr>
        <w:t>Brukningsavgift</w:t>
      </w:r>
      <w:bookmarkEnd w:id="35"/>
    </w:p>
    <w:p w14:paraId="487A72D2" w14:textId="77777777" w:rsidR="00A60051" w:rsidRDefault="003D22DD" w:rsidP="007E34FE">
      <w:pPr>
        <w:spacing w:line="260" w:lineRule="exact"/>
      </w:pPr>
      <w:r>
        <w:t xml:space="preserve">Brukningsavgift är en återkommande avgift för täckande av drift- och underhållskostnader, kapitalkostnader för investeringar eller andra kostnader för en allmän VA-anläggning som inte täcks av en anläggningsavgift. </w:t>
      </w:r>
    </w:p>
    <w:p w14:paraId="68354BB9" w14:textId="77777777" w:rsidR="00A60051" w:rsidRDefault="00A60051" w:rsidP="007E34FE">
      <w:pPr>
        <w:spacing w:line="260" w:lineRule="exact"/>
      </w:pPr>
    </w:p>
    <w:p w14:paraId="4C7C7648" w14:textId="6EB41C7D" w:rsidR="003D22DD" w:rsidRPr="00013EED" w:rsidRDefault="003D22DD" w:rsidP="007E34FE">
      <w:pPr>
        <w:spacing w:line="260" w:lineRule="exact"/>
      </w:pPr>
      <w:r w:rsidRPr="00CA171C">
        <w:rPr>
          <w:rFonts w:eastAsia="Calibri" w:cs="Times New Roman"/>
        </w:rPr>
        <w:t>Utifrån statistik från Svenskt Vatten för 202</w:t>
      </w:r>
      <w:r w:rsidR="0004148E" w:rsidRPr="00CA171C">
        <w:rPr>
          <w:rFonts w:eastAsia="Calibri" w:cs="Times New Roman"/>
        </w:rPr>
        <w:t>5</w:t>
      </w:r>
      <w:r w:rsidRPr="00CA171C">
        <w:rPr>
          <w:rFonts w:eastAsia="Calibri" w:cs="Times New Roman"/>
        </w:rPr>
        <w:t xml:space="preserve"> </w:t>
      </w:r>
      <w:r w:rsidR="00A60051" w:rsidRPr="00CA171C">
        <w:rPr>
          <w:rFonts w:eastAsia="Calibri" w:cs="Times New Roman"/>
        </w:rPr>
        <w:t>är</w:t>
      </w:r>
      <w:r w:rsidRPr="00CA171C">
        <w:rPr>
          <w:rFonts w:eastAsia="Calibri" w:cs="Times New Roman"/>
        </w:rPr>
        <w:t xml:space="preserve"> brukningstaxan i </w:t>
      </w:r>
      <w:r w:rsidR="00CE4D61" w:rsidRPr="00CA171C">
        <w:rPr>
          <w:rFonts w:eastAsia="Calibri" w:cs="Times New Roman"/>
        </w:rPr>
        <w:t>Kalix</w:t>
      </w:r>
      <w:r w:rsidRPr="00CA171C">
        <w:rPr>
          <w:rFonts w:eastAsia="Calibri" w:cs="Times New Roman"/>
        </w:rPr>
        <w:t xml:space="preserve"> (</w:t>
      </w:r>
      <w:r w:rsidR="000879F9" w:rsidRPr="00CA171C">
        <w:rPr>
          <w:rFonts w:eastAsia="Calibri" w:cs="Times New Roman"/>
        </w:rPr>
        <w:t>698</w:t>
      </w:r>
      <w:r w:rsidRPr="00CA171C">
        <w:rPr>
          <w:rFonts w:eastAsia="Calibri" w:cs="Times New Roman"/>
        </w:rPr>
        <w:t xml:space="preserve"> kr/månad för en normalvilla) </w:t>
      </w:r>
      <w:r w:rsidR="000879F9" w:rsidRPr="00CA171C">
        <w:rPr>
          <w:rFonts w:eastAsia="Calibri" w:cs="Times New Roman"/>
        </w:rPr>
        <w:t>under</w:t>
      </w:r>
      <w:r w:rsidRPr="00CA171C">
        <w:rPr>
          <w:rFonts w:eastAsia="Calibri" w:cs="Times New Roman"/>
        </w:rPr>
        <w:t xml:space="preserve"> medelvärdet i </w:t>
      </w:r>
      <w:r w:rsidR="000879F9" w:rsidRPr="00CA171C">
        <w:rPr>
          <w:rFonts w:eastAsia="Calibri" w:cs="Times New Roman"/>
        </w:rPr>
        <w:t>Sverige</w:t>
      </w:r>
      <w:r w:rsidRPr="00CA171C">
        <w:rPr>
          <w:rFonts w:eastAsia="Calibri" w:cs="Times New Roman"/>
        </w:rPr>
        <w:t xml:space="preserve"> (</w:t>
      </w:r>
      <w:r w:rsidR="000879F9" w:rsidRPr="00CA171C">
        <w:rPr>
          <w:rFonts w:eastAsia="Calibri" w:cs="Times New Roman"/>
        </w:rPr>
        <w:t>ca 950</w:t>
      </w:r>
      <w:r w:rsidRPr="00CA171C">
        <w:rPr>
          <w:rFonts w:eastAsia="Calibri" w:cs="Times New Roman"/>
        </w:rPr>
        <w:t xml:space="preserve"> kr/månad för en normalvilla)</w:t>
      </w:r>
      <w:r w:rsidR="00637360" w:rsidRPr="00CA171C">
        <w:rPr>
          <w:rFonts w:eastAsia="Calibri" w:cs="Times New Roman"/>
        </w:rPr>
        <w:t xml:space="preserve"> och </w:t>
      </w:r>
      <w:r w:rsidR="003B456C" w:rsidRPr="00CA171C">
        <w:rPr>
          <w:rFonts w:eastAsia="Calibri" w:cs="Times New Roman"/>
        </w:rPr>
        <w:t xml:space="preserve">under </w:t>
      </w:r>
      <w:r w:rsidR="00D9301F" w:rsidRPr="00CA171C">
        <w:rPr>
          <w:rFonts w:eastAsia="Calibri" w:cs="Times New Roman"/>
        </w:rPr>
        <w:t xml:space="preserve">medelvärdet i </w:t>
      </w:r>
      <w:r w:rsidR="001E6A85" w:rsidRPr="00CA171C">
        <w:rPr>
          <w:rFonts w:eastAsia="Calibri" w:cs="Times New Roman"/>
        </w:rPr>
        <w:t>Norrbotten (ca 883 kr</w:t>
      </w:r>
      <w:r w:rsidR="00620744" w:rsidRPr="00CA171C">
        <w:rPr>
          <w:rFonts w:eastAsia="Calibri" w:cs="Times New Roman"/>
        </w:rPr>
        <w:t>/månad för en normalvilla).</w:t>
      </w:r>
    </w:p>
    <w:p w14:paraId="5DD29207" w14:textId="77777777" w:rsidR="003D22DD" w:rsidRDefault="003D22DD" w:rsidP="003D22DD"/>
    <w:p w14:paraId="03269B26" w14:textId="5679B013" w:rsidR="003D22DD" w:rsidRPr="00A84BC5" w:rsidRDefault="003D22DD" w:rsidP="003D22DD">
      <w:pPr>
        <w:pStyle w:val="Rubrik1"/>
        <w:rPr>
          <w:color w:val="007BBB"/>
        </w:rPr>
      </w:pPr>
      <w:bookmarkStart w:id="36" w:name="_Toc207719289"/>
      <w:r w:rsidRPr="00A84BC5">
        <w:rPr>
          <w:color w:val="007BBB"/>
        </w:rPr>
        <w:t>Allmän VA-försörjning inom kommunen</w:t>
      </w:r>
      <w:bookmarkEnd w:id="36"/>
      <w:r w:rsidR="004F31FE" w:rsidRPr="00A84BC5">
        <w:rPr>
          <w:color w:val="007BBB"/>
        </w:rPr>
        <w:t xml:space="preserve"> </w:t>
      </w:r>
    </w:p>
    <w:p w14:paraId="0BEE06A8" w14:textId="0F24F00D" w:rsidR="007E34FE" w:rsidRPr="00A84BC5" w:rsidRDefault="007E34FE" w:rsidP="007E34FE">
      <w:pPr>
        <w:pStyle w:val="Rubrik2"/>
        <w:rPr>
          <w:color w:val="007BBB"/>
        </w:rPr>
      </w:pPr>
      <w:bookmarkStart w:id="37" w:name="_Toc207719290"/>
      <w:r w:rsidRPr="00A84BC5">
        <w:rPr>
          <w:color w:val="007BBB"/>
        </w:rPr>
        <w:t>Övergripande beskrivning</w:t>
      </w:r>
      <w:bookmarkEnd w:id="37"/>
    </w:p>
    <w:p w14:paraId="7B1AC104" w14:textId="04951EAE" w:rsidR="003D22DD" w:rsidRDefault="003D22DD" w:rsidP="007E34FE">
      <w:pPr>
        <w:spacing w:line="260" w:lineRule="exact"/>
        <w:rPr>
          <w:color w:val="000000" w:themeColor="text1"/>
        </w:rPr>
      </w:pPr>
      <w:r w:rsidRPr="004211CF">
        <w:t xml:space="preserve">Kommunens VA-försörjning är uppdelad i ett antal verksamhetsområden för </w:t>
      </w:r>
      <w:r w:rsidR="002C1271">
        <w:t>dricks</w:t>
      </w:r>
      <w:r w:rsidRPr="008E2262">
        <w:rPr>
          <w:color w:val="000000" w:themeColor="text1"/>
        </w:rPr>
        <w:t xml:space="preserve">vatten och </w:t>
      </w:r>
      <w:r w:rsidR="002C1271">
        <w:rPr>
          <w:color w:val="000000" w:themeColor="text1"/>
        </w:rPr>
        <w:t>spillvatten</w:t>
      </w:r>
      <w:r w:rsidRPr="008E2262">
        <w:rPr>
          <w:color w:val="000000" w:themeColor="text1"/>
        </w:rPr>
        <w:t xml:space="preserve">. </w:t>
      </w:r>
      <w:r w:rsidR="00914E31" w:rsidRPr="008E2262">
        <w:rPr>
          <w:rFonts w:cs="Arial"/>
          <w:color w:val="000000" w:themeColor="text1"/>
          <w:shd w:val="clear" w:color="auto" w:fill="FFFFFF"/>
        </w:rPr>
        <w:t>Ett verksamhetsområde är </w:t>
      </w:r>
      <w:r w:rsidR="00914E31" w:rsidRPr="008E2262">
        <w:rPr>
          <w:rFonts w:cs="Arial"/>
          <w:color w:val="000000" w:themeColor="text1"/>
        </w:rPr>
        <w:t xml:space="preserve">ett geografiskt område där det med hänsyn till människors hälsa eller miljön bedöms viktigt med en långsiktigt hållbar lösning för vatten och/eller </w:t>
      </w:r>
      <w:r w:rsidR="006E703C">
        <w:rPr>
          <w:rFonts w:cs="Arial"/>
          <w:color w:val="000000" w:themeColor="text1"/>
        </w:rPr>
        <w:t>spillvatten/avlopp</w:t>
      </w:r>
      <w:r w:rsidR="00914E31" w:rsidRPr="008E2262">
        <w:rPr>
          <w:rFonts w:cs="Arial"/>
          <w:color w:val="000000" w:themeColor="text1"/>
          <w:shd w:val="clear" w:color="auto" w:fill="FFFFFF"/>
        </w:rPr>
        <w:t xml:space="preserve">. Fastigheter inom ett verksamhetsområde är en del av VA-kollektivet, vilket i praktiken äger och driver den kommunala VA-anläggningen. </w:t>
      </w:r>
      <w:r w:rsidRPr="008E2262">
        <w:rPr>
          <w:color w:val="000000" w:themeColor="text1"/>
        </w:rPr>
        <w:t xml:space="preserve">Verksamhetsområdena i </w:t>
      </w:r>
      <w:r w:rsidR="009C650E">
        <w:rPr>
          <w:color w:val="000000" w:themeColor="text1"/>
        </w:rPr>
        <w:t>Kalix</w:t>
      </w:r>
      <w:r w:rsidRPr="008E2262">
        <w:rPr>
          <w:color w:val="000000" w:themeColor="text1"/>
        </w:rPr>
        <w:t xml:space="preserve"> kommun </w:t>
      </w:r>
      <w:r w:rsidR="009C650E">
        <w:rPr>
          <w:color w:val="000000" w:themeColor="text1"/>
        </w:rPr>
        <w:t>för kommunalt dricks- och spillvatten är</w:t>
      </w:r>
      <w:r w:rsidR="002E45C0">
        <w:rPr>
          <w:color w:val="000000" w:themeColor="text1"/>
        </w:rPr>
        <w:t xml:space="preserve"> Kalix</w:t>
      </w:r>
      <w:r w:rsidR="009860EC">
        <w:rPr>
          <w:color w:val="000000" w:themeColor="text1"/>
        </w:rPr>
        <w:t xml:space="preserve"> (vilket inkluderar </w:t>
      </w:r>
      <w:r w:rsidR="00DA4121">
        <w:rPr>
          <w:color w:val="000000" w:themeColor="text1"/>
        </w:rPr>
        <w:t xml:space="preserve">bl.a. </w:t>
      </w:r>
      <w:r w:rsidR="009860EC">
        <w:rPr>
          <w:color w:val="000000" w:themeColor="text1"/>
        </w:rPr>
        <w:t>tätorten, Karlsborg, Nyborg</w:t>
      </w:r>
      <w:r w:rsidR="002E45C0">
        <w:rPr>
          <w:color w:val="000000" w:themeColor="text1"/>
        </w:rPr>
        <w:t>,</w:t>
      </w:r>
      <w:r w:rsidR="009C650E">
        <w:rPr>
          <w:color w:val="000000" w:themeColor="text1"/>
        </w:rPr>
        <w:t xml:space="preserve"> </w:t>
      </w:r>
      <w:r w:rsidR="009860EC">
        <w:rPr>
          <w:color w:val="000000" w:themeColor="text1"/>
        </w:rPr>
        <w:t xml:space="preserve">Risögrund, Rolfs och Börjelsbyn), </w:t>
      </w:r>
      <w:r w:rsidR="009C650E">
        <w:rPr>
          <w:color w:val="000000" w:themeColor="text1"/>
        </w:rPr>
        <w:t>Morjärv,</w:t>
      </w:r>
      <w:r w:rsidR="002E45C0">
        <w:rPr>
          <w:color w:val="000000" w:themeColor="text1"/>
        </w:rPr>
        <w:t xml:space="preserve"> Lappbäcken. </w:t>
      </w:r>
      <w:r w:rsidR="009C650E">
        <w:rPr>
          <w:color w:val="000000" w:themeColor="text1"/>
        </w:rPr>
        <w:t>Påläng</w:t>
      </w:r>
      <w:r w:rsidR="002C1271">
        <w:rPr>
          <w:color w:val="000000" w:themeColor="text1"/>
        </w:rPr>
        <w:t>e</w:t>
      </w:r>
      <w:r w:rsidR="009860EC">
        <w:rPr>
          <w:color w:val="000000" w:themeColor="text1"/>
        </w:rPr>
        <w:t>, Töre, Siknäs, Sören, Storön, B</w:t>
      </w:r>
      <w:r w:rsidR="000F3D3B">
        <w:rPr>
          <w:color w:val="000000" w:themeColor="text1"/>
        </w:rPr>
        <w:t>å</w:t>
      </w:r>
      <w:r w:rsidR="009860EC">
        <w:rPr>
          <w:color w:val="000000" w:themeColor="text1"/>
        </w:rPr>
        <w:t>tskärsnäs, Vitvattnet och Sangis. Verksamhetsområden för enbart dricksvatten i kommunen är Övermorjärv, Myrdalen och Kälsjärv.</w:t>
      </w:r>
    </w:p>
    <w:p w14:paraId="4C6BA9D8" w14:textId="77777777" w:rsidR="003D22DD" w:rsidRDefault="003D22DD" w:rsidP="007E34FE">
      <w:pPr>
        <w:spacing w:line="260" w:lineRule="exact"/>
      </w:pPr>
    </w:p>
    <w:p w14:paraId="78580AB4" w14:textId="14B725EE" w:rsidR="00431156" w:rsidRDefault="009860EC" w:rsidP="007E34FE">
      <w:pPr>
        <w:spacing w:line="260" w:lineRule="exact"/>
      </w:pPr>
      <w:r>
        <w:t>Kalix</w:t>
      </w:r>
      <w:r w:rsidR="003D22DD">
        <w:t xml:space="preserve"> kommunala dricksvattenförsörjning</w:t>
      </w:r>
      <w:r w:rsidR="00431156">
        <w:t xml:space="preserve"> sker via kommunens nio vattenverk. Åtta vattenverk är lokaliserade i Kalix kommun och ligger i Kalix, Kälsjärv, Lappbäcken, Morjärv, Myrdalen, Pålänge, Vitvattnet och Övermorjärv. Kommunen har även ett vattenverk lokaliserat i Rörbäck i Luleå kommun. Vattenverket i Rörbäck förser Töre, Siknäs och Sören med dricksvatten. </w:t>
      </w:r>
      <w:r w:rsidR="0071364E">
        <w:t xml:space="preserve">Det kommunala dricksvattenuttaget </w:t>
      </w:r>
      <w:r w:rsidR="002C1271">
        <w:t>sker från</w:t>
      </w:r>
      <w:r w:rsidR="0071364E">
        <w:t xml:space="preserve"> grundvattentäkter vid samtliga av kommunens vattenverk. Vattenkvaliteten kontrolleras regelbundet både i vattenverket och ute på ledningsnätet och jämförs mot Livsmedelsverkets krav på dricksvattenkvalitet.</w:t>
      </w:r>
      <w:r w:rsidR="000F3D3B">
        <w:t xml:space="preserve"> I komm</w:t>
      </w:r>
      <w:r w:rsidR="002C1271">
        <w:t>un</w:t>
      </w:r>
      <w:r w:rsidR="000F3D3B">
        <w:t>en finns även fyra vattentorn.</w:t>
      </w:r>
      <w:r w:rsidR="0071364E">
        <w:t xml:space="preserve"> Totalt är ca </w:t>
      </w:r>
      <w:r w:rsidR="00A57359">
        <w:t>13 941</w:t>
      </w:r>
      <w:r w:rsidR="0071364E">
        <w:t xml:space="preserve"> personer anslutna (dvs </w:t>
      </w:r>
      <w:r w:rsidR="007D75A6">
        <w:t>91</w:t>
      </w:r>
      <w:r w:rsidR="0071364E">
        <w:t xml:space="preserve"> % av kommunens befolkning) till de kommunala vattenverken. </w:t>
      </w:r>
      <w:r w:rsidR="003D22DD">
        <w:t xml:space="preserve"> </w:t>
      </w:r>
    </w:p>
    <w:p w14:paraId="46059BA5" w14:textId="77777777" w:rsidR="003D22DD" w:rsidRDefault="003D22DD" w:rsidP="007E34FE">
      <w:pPr>
        <w:spacing w:line="260" w:lineRule="exact"/>
      </w:pPr>
    </w:p>
    <w:p w14:paraId="5F082D9E" w14:textId="55278A70" w:rsidR="0071364E" w:rsidRDefault="0076334F" w:rsidP="00822FFB">
      <w:pPr>
        <w:spacing w:line="276" w:lineRule="auto"/>
      </w:pPr>
      <w:r>
        <w:t>Kalix</w:t>
      </w:r>
      <w:r w:rsidR="003D22DD" w:rsidRPr="004211CF">
        <w:t xml:space="preserve"> kommun har </w:t>
      </w:r>
      <w:r w:rsidR="00DA4121" w:rsidRPr="000F3D3B">
        <w:t>11</w:t>
      </w:r>
      <w:r w:rsidR="003D22DD" w:rsidRPr="000F3D3B">
        <w:t xml:space="preserve"> kommunala </w:t>
      </w:r>
      <w:r w:rsidR="00333923" w:rsidRPr="000F3D3B">
        <w:t>avlopps</w:t>
      </w:r>
      <w:r w:rsidR="003D22DD" w:rsidRPr="000F3D3B">
        <w:t>renings</w:t>
      </w:r>
      <w:r w:rsidR="0071364E" w:rsidRPr="000F3D3B">
        <w:t>verk</w:t>
      </w:r>
      <w:r w:rsidR="003D22DD" w:rsidRPr="004211CF">
        <w:t xml:space="preserve"> som är belägna i</w:t>
      </w:r>
      <w:r w:rsidR="00DA4121">
        <w:t xml:space="preserve"> Kalix,</w:t>
      </w:r>
      <w:r w:rsidR="0071364E">
        <w:t xml:space="preserve"> Båtskärsnäs, Lappbäcken,</w:t>
      </w:r>
      <w:r w:rsidR="00DA4121">
        <w:t xml:space="preserve"> Morjärv, </w:t>
      </w:r>
      <w:r w:rsidR="0071364E">
        <w:t>Pålänge, Sangis, Siknäs, Storön, Sören, Töre och Östanfjärden.</w:t>
      </w:r>
      <w:r w:rsidR="000F3D3B">
        <w:t xml:space="preserve"> I kommunens spillvattensystem ingår även 96 spillvattenpumpstationer. Totalt är ca </w:t>
      </w:r>
      <w:r w:rsidR="008876BD">
        <w:t>13</w:t>
      </w:r>
      <w:r w:rsidR="008A12C4">
        <w:t xml:space="preserve"> 7</w:t>
      </w:r>
      <w:r w:rsidR="00A57359">
        <w:t>25</w:t>
      </w:r>
      <w:r w:rsidR="000F3D3B">
        <w:t xml:space="preserve"> personer anslutna (dvs </w:t>
      </w:r>
      <w:r w:rsidR="00A2138B">
        <w:t>89</w:t>
      </w:r>
      <w:r w:rsidR="000F3D3B">
        <w:t xml:space="preserve"> % av kommunens befolkning) anslutna till de kommunala avloppsreningsverken.  </w:t>
      </w:r>
    </w:p>
    <w:p w14:paraId="49816A7A" w14:textId="77777777" w:rsidR="000B1FAE" w:rsidRDefault="000B1FAE" w:rsidP="00822FFB">
      <w:pPr>
        <w:spacing w:line="276" w:lineRule="auto"/>
      </w:pPr>
    </w:p>
    <w:p w14:paraId="0E552925" w14:textId="510D3956" w:rsidR="003D22DD" w:rsidRDefault="003D22DD" w:rsidP="008B41F3">
      <w:pPr>
        <w:spacing w:line="260" w:lineRule="exact"/>
      </w:pPr>
      <w:r>
        <w:lastRenderedPageBreak/>
        <w:t>Stora delar av kommunens ledningsnät är byggt</w:t>
      </w:r>
      <w:r w:rsidR="00963BBB">
        <w:t xml:space="preserve"> i omgångar främst </w:t>
      </w:r>
      <w:r w:rsidR="00963BBB" w:rsidRPr="00F0723E">
        <w:t>under</w:t>
      </w:r>
      <w:r w:rsidRPr="00F0723E">
        <w:t xml:space="preserve"> 19</w:t>
      </w:r>
      <w:r w:rsidR="00093AAD" w:rsidRPr="00F0723E">
        <w:t>5</w:t>
      </w:r>
      <w:r w:rsidR="00FD6FD5" w:rsidRPr="00F0723E">
        <w:t>0</w:t>
      </w:r>
      <w:r w:rsidRPr="00F0723E">
        <w:t xml:space="preserve">- </w:t>
      </w:r>
      <w:r w:rsidR="00DD07A2" w:rsidRPr="00F0723E">
        <w:t>till</w:t>
      </w:r>
      <w:r w:rsidRPr="00F0723E">
        <w:t xml:space="preserve"> </w:t>
      </w:r>
      <w:r w:rsidR="00093AAD" w:rsidRPr="00F0723E">
        <w:t>1990</w:t>
      </w:r>
      <w:r w:rsidRPr="00F0723E">
        <w:t>-talet. I byarna</w:t>
      </w:r>
      <w:r>
        <w:t xml:space="preserve"> finns endast ledningsnät för vatten och spillvatten, medan det i </w:t>
      </w:r>
      <w:r w:rsidR="008B41F3">
        <w:t>Kalix</w:t>
      </w:r>
      <w:r w:rsidR="00042FE6">
        <w:t xml:space="preserve"> centralort </w:t>
      </w:r>
      <w:r w:rsidR="00FE1B8D">
        <w:t xml:space="preserve">och bland annat Töre, Karlsborg och Nyborg även finns </w:t>
      </w:r>
      <w:r w:rsidR="000F3D3B">
        <w:t>ledningsnät</w:t>
      </w:r>
      <w:r w:rsidR="00FE1B8D">
        <w:t xml:space="preserve"> för dagvatten.</w:t>
      </w:r>
      <w:r w:rsidR="000F3D3B">
        <w:t xml:space="preserve"> Kommunen har även fyra dagvattenpumpstationer för att hantera dagvatten.</w:t>
      </w:r>
      <w:r w:rsidR="00042FE6">
        <w:t xml:space="preserve"> </w:t>
      </w:r>
      <w:r w:rsidR="00DA5B00">
        <w:t>Det saknas uppgifter om ledningsmaterial i stora delar av kommunens ledningsnät. Enligt befintlig statistik följer materialfördelningen vad som är normalt i Sverige d.v.s</w:t>
      </w:r>
      <w:r w:rsidR="00233F6E">
        <w:t>.</w:t>
      </w:r>
      <w:r w:rsidR="00DA5B00">
        <w:t xml:space="preserve"> äldre ledningar av betong, PVC dominerar för ledningar lagda under 1970-talet och nyare ledningar av PE</w:t>
      </w:r>
      <w:r w:rsidR="00DA5B00" w:rsidRPr="00F0723E">
        <w:t xml:space="preserve">. Fortsatt arbete med en långsiktig förnyelseplan för ledningsnätet </w:t>
      </w:r>
      <w:r w:rsidR="0046725C" w:rsidRPr="00F0723E">
        <w:t>är prioriterat.</w:t>
      </w:r>
      <w:r w:rsidR="00DA5B00" w:rsidRPr="00F0723E">
        <w:t xml:space="preserve"> </w:t>
      </w:r>
      <w:r w:rsidR="000A72D6" w:rsidRPr="00F0723E">
        <w:t xml:space="preserve">Det saknas för närvarande </w:t>
      </w:r>
      <w:r w:rsidR="0046725C" w:rsidRPr="00F0723E">
        <w:t xml:space="preserve">specifika </w:t>
      </w:r>
      <w:r w:rsidR="000A72D6" w:rsidRPr="00F0723E">
        <w:t xml:space="preserve">riktlinjer </w:t>
      </w:r>
      <w:r w:rsidR="0046725C" w:rsidRPr="00F0723E">
        <w:t xml:space="preserve">eller åtgärdsplan </w:t>
      </w:r>
      <w:r w:rsidR="000A72D6" w:rsidRPr="00F0723E">
        <w:t>rörande hur dagvattnet inom kommunen ska hanteras</w:t>
      </w:r>
      <w:r w:rsidR="0046725C" w:rsidRPr="00F0723E">
        <w:t xml:space="preserve"> men det sker enligt branschpraxis</w:t>
      </w:r>
      <w:r w:rsidR="000A72D6" w:rsidRPr="00F0723E">
        <w:t>.</w:t>
      </w:r>
      <w:r>
        <w:t xml:space="preserve"> </w:t>
      </w:r>
    </w:p>
    <w:p w14:paraId="582FD396" w14:textId="77777777" w:rsidR="0076334F" w:rsidRDefault="0076334F" w:rsidP="008B41F3">
      <w:pPr>
        <w:spacing w:line="260" w:lineRule="exact"/>
      </w:pPr>
    </w:p>
    <w:p w14:paraId="74183C1E" w14:textId="77777777" w:rsidR="003D22DD" w:rsidRPr="00A84BC5" w:rsidRDefault="003D22DD" w:rsidP="003D22DD">
      <w:pPr>
        <w:pStyle w:val="Rubrik2"/>
        <w:rPr>
          <w:color w:val="007BBB"/>
        </w:rPr>
      </w:pPr>
      <w:bookmarkStart w:id="38" w:name="_Toc207719291"/>
      <w:r w:rsidRPr="00A84BC5">
        <w:rPr>
          <w:color w:val="007BBB"/>
        </w:rPr>
        <w:t>Identifierade åtgärder</w:t>
      </w:r>
      <w:bookmarkEnd w:id="38"/>
    </w:p>
    <w:p w14:paraId="73D9DB5B" w14:textId="15A202EF" w:rsidR="007F5FD8" w:rsidRPr="00312C0C" w:rsidRDefault="00953D50" w:rsidP="007F5FD8">
      <w:r w:rsidRPr="00B34A5F">
        <w:t>Kalix</w:t>
      </w:r>
      <w:r w:rsidR="003D22DD" w:rsidRPr="00B34A5F">
        <w:t xml:space="preserve"> kommun upprättade en VA-plan under 202</w:t>
      </w:r>
      <w:r w:rsidRPr="00B34A5F">
        <w:t>2</w:t>
      </w:r>
      <w:r w:rsidR="003D22DD" w:rsidRPr="00B34A5F">
        <w:t xml:space="preserve"> där en övergripande planering för den kommande femårsperioden dokumenterades</w:t>
      </w:r>
      <w:r w:rsidR="003D22DD">
        <w:t>.</w:t>
      </w:r>
      <w:r w:rsidR="0046725C">
        <w:t xml:space="preserve"> I samband med framtagandet av denna vattentjänstplan</w:t>
      </w:r>
      <w:r w:rsidR="00A617F1">
        <w:t xml:space="preserve"> har</w:t>
      </w:r>
      <w:r w:rsidR="0046725C">
        <w:t xml:space="preserve"> åtgärdsplanen </w:t>
      </w:r>
      <w:r w:rsidR="0066535C">
        <w:t xml:space="preserve">avseende </w:t>
      </w:r>
      <w:r w:rsidR="00583B2A">
        <w:t xml:space="preserve">större strategiska </w:t>
      </w:r>
      <w:r w:rsidR="00733DEF">
        <w:t xml:space="preserve">insatser för att säkerställa allmänna vattentjänster </w:t>
      </w:r>
      <w:r w:rsidR="0046725C">
        <w:t>uppdaterats.</w:t>
      </w:r>
      <w:r w:rsidR="003D22DD">
        <w:t xml:space="preserve"> De mest omfattande åtgärderna </w:t>
      </w:r>
      <w:r w:rsidR="00EB1BB1">
        <w:t>för perioden 2026-2029</w:t>
      </w:r>
      <w:r w:rsidR="0046725C">
        <w:t xml:space="preserve"> </w:t>
      </w:r>
      <w:r w:rsidR="003D22DD">
        <w:t xml:space="preserve">redovisas i </w:t>
      </w:r>
      <w:r w:rsidR="00250AB1">
        <w:t>Tabe</w:t>
      </w:r>
      <w:r w:rsidR="004442E4">
        <w:t>ll 1</w:t>
      </w:r>
      <w:r w:rsidR="00EB1BB1">
        <w:t xml:space="preserve"> nedan.</w:t>
      </w:r>
      <w:r w:rsidR="0046725C">
        <w:t xml:space="preserve"> </w:t>
      </w:r>
    </w:p>
    <w:p w14:paraId="07C1375C" w14:textId="0AEB1D2B" w:rsidR="00BF2F6E" w:rsidRDefault="00BF2F6E" w:rsidP="00BF2F6E">
      <w:r w:rsidRPr="00312C0C">
        <w:t>Utöver redovisade åtgärder krävs ett antal strategiska utredningar och planering i samverkan med övriga enheter inom kommunen.</w:t>
      </w:r>
    </w:p>
    <w:p w14:paraId="2C817626" w14:textId="77777777" w:rsidR="00BF2F6E" w:rsidRDefault="00BF2F6E" w:rsidP="00BF2F6E">
      <w:pPr>
        <w:spacing w:line="240" w:lineRule="auto"/>
        <w:rPr>
          <w:rFonts w:eastAsiaTheme="majorEastAsia" w:cstheme="majorBidi"/>
          <w:i/>
          <w:color w:val="0086C7"/>
          <w:sz w:val="18"/>
          <w:szCs w:val="32"/>
        </w:rPr>
      </w:pPr>
      <w:bookmarkStart w:id="39" w:name="_Ref156887749"/>
    </w:p>
    <w:bookmarkEnd w:id="39"/>
    <w:p w14:paraId="7D9E4EF7" w14:textId="18A44107" w:rsidR="00BF2F6E" w:rsidRPr="00A84BC5" w:rsidRDefault="00F6710C" w:rsidP="00BF2F6E">
      <w:pPr>
        <w:pStyle w:val="Figurtext"/>
        <w:rPr>
          <w:color w:val="007BBB"/>
        </w:rPr>
      </w:pPr>
      <w:r w:rsidRPr="00A84BC5">
        <w:rPr>
          <w:color w:val="007BBB"/>
        </w:rPr>
        <w:t>Tabell 1</w:t>
      </w:r>
      <w:r w:rsidR="00BF2F6E" w:rsidRPr="00A84BC5">
        <w:rPr>
          <w:color w:val="007BBB"/>
        </w:rPr>
        <w:t xml:space="preserve">. Prioriterade åtgärder för den allmänna VA-försörjningen </w:t>
      </w:r>
      <w:r w:rsidR="00366407" w:rsidRPr="00A84BC5">
        <w:rPr>
          <w:color w:val="007BBB"/>
        </w:rPr>
        <w:t>2026-2029</w:t>
      </w:r>
    </w:p>
    <w:tbl>
      <w:tblPr>
        <w:tblW w:w="8217" w:type="dxa"/>
        <w:tblCellMar>
          <w:left w:w="70" w:type="dxa"/>
          <w:right w:w="70" w:type="dxa"/>
        </w:tblCellMar>
        <w:tblLook w:val="04A0" w:firstRow="1" w:lastRow="0" w:firstColumn="1" w:lastColumn="0" w:noHBand="0" w:noVBand="1"/>
      </w:tblPr>
      <w:tblGrid>
        <w:gridCol w:w="4323"/>
        <w:gridCol w:w="3894"/>
      </w:tblGrid>
      <w:tr w:rsidR="00BF2F6E" w:rsidRPr="000B3E6B" w14:paraId="45B36B61" w14:textId="77777777" w:rsidTr="00A04D65">
        <w:trPr>
          <w:trHeight w:val="466"/>
        </w:trPr>
        <w:tc>
          <w:tcPr>
            <w:tcW w:w="4323" w:type="dxa"/>
            <w:tcBorders>
              <w:top w:val="single" w:sz="4" w:space="0" w:color="0086C7"/>
              <w:left w:val="single" w:sz="4" w:space="0" w:color="0086C7"/>
              <w:bottom w:val="single" w:sz="4" w:space="0" w:color="0086C7"/>
              <w:right w:val="single" w:sz="4" w:space="0" w:color="0086C7"/>
            </w:tcBorders>
            <w:shd w:val="clear" w:color="auto" w:fill="0086C7"/>
            <w:vAlign w:val="center"/>
            <w:hideMark/>
          </w:tcPr>
          <w:p w14:paraId="3D485EA7" w14:textId="70D08E23" w:rsidR="00BF2F6E" w:rsidRPr="000B3E6B" w:rsidRDefault="007A7F02">
            <w:pPr>
              <w:rPr>
                <w:rFonts w:eastAsia="Times New Roman" w:cs="Arial"/>
                <w:b/>
                <w:bCs/>
                <w:color w:val="FFFFFF"/>
                <w:szCs w:val="20"/>
                <w:lang w:eastAsia="sv-SE"/>
              </w:rPr>
            </w:pPr>
            <w:r>
              <w:rPr>
                <w:rFonts w:eastAsia="Times New Roman" w:cs="Arial"/>
                <w:b/>
                <w:bCs/>
                <w:color w:val="FFFFFF"/>
                <w:szCs w:val="20"/>
                <w:lang w:eastAsia="sv-SE"/>
              </w:rPr>
              <w:t>Å</w:t>
            </w:r>
            <w:r w:rsidR="00BF2F6E" w:rsidRPr="000B3E6B">
              <w:rPr>
                <w:rFonts w:eastAsia="Times New Roman" w:cs="Arial"/>
                <w:b/>
                <w:bCs/>
                <w:color w:val="FFFFFF"/>
                <w:szCs w:val="20"/>
                <w:lang w:eastAsia="sv-SE"/>
              </w:rPr>
              <w:t>tgärd</w:t>
            </w:r>
          </w:p>
        </w:tc>
        <w:tc>
          <w:tcPr>
            <w:tcW w:w="3894" w:type="dxa"/>
            <w:tcBorders>
              <w:top w:val="single" w:sz="4" w:space="0" w:color="0086C7"/>
              <w:left w:val="single" w:sz="4" w:space="0" w:color="0086C7"/>
              <w:bottom w:val="single" w:sz="4" w:space="0" w:color="0086C7"/>
              <w:right w:val="single" w:sz="4" w:space="0" w:color="0086C7"/>
            </w:tcBorders>
            <w:shd w:val="clear" w:color="auto" w:fill="0086C7"/>
            <w:vAlign w:val="center"/>
            <w:hideMark/>
          </w:tcPr>
          <w:p w14:paraId="1C640F80" w14:textId="6DDEBCD3" w:rsidR="00BF2F6E" w:rsidRPr="000B3E6B" w:rsidRDefault="000F0087">
            <w:pPr>
              <w:rPr>
                <w:rFonts w:eastAsia="Times New Roman" w:cs="Arial"/>
                <w:b/>
                <w:bCs/>
                <w:color w:val="FFFFFF"/>
                <w:szCs w:val="20"/>
                <w:lang w:eastAsia="sv-SE"/>
              </w:rPr>
            </w:pPr>
            <w:r>
              <w:rPr>
                <w:rFonts w:eastAsia="Times New Roman" w:cs="Arial"/>
                <w:b/>
                <w:bCs/>
                <w:color w:val="FFFFFF"/>
                <w:szCs w:val="20"/>
                <w:lang w:eastAsia="sv-SE"/>
              </w:rPr>
              <w:t>Kommentar</w:t>
            </w:r>
          </w:p>
        </w:tc>
      </w:tr>
      <w:tr w:rsidR="00BF2F6E" w:rsidRPr="000B3E6B" w14:paraId="6940E11C"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1A7DDF51" w14:textId="77777777" w:rsidR="00BF2F6E" w:rsidRDefault="00BF2F6E">
            <w:pPr>
              <w:rPr>
                <w:rFonts w:eastAsia="Times New Roman" w:cs="Arial"/>
                <w:color w:val="000000"/>
                <w:szCs w:val="20"/>
                <w:lang w:eastAsia="sv-SE"/>
              </w:rPr>
            </w:pPr>
            <w:r w:rsidRPr="00E642FE">
              <w:rPr>
                <w:rFonts w:eastAsia="Times New Roman" w:cs="Arial"/>
                <w:color w:val="000000"/>
                <w:szCs w:val="20"/>
                <w:lang w:eastAsia="sv-SE"/>
              </w:rPr>
              <w:t>Upprätta nödvattenplan</w:t>
            </w:r>
            <w:r>
              <w:rPr>
                <w:rFonts w:eastAsia="Times New Roman" w:cs="Arial"/>
                <w:color w:val="000000"/>
                <w:szCs w:val="20"/>
                <w:lang w:eastAsia="sv-SE"/>
              </w:rPr>
              <w:t xml:space="preserve"> och krisberedskapsplan</w:t>
            </w:r>
          </w:p>
          <w:p w14:paraId="0F2B45D4" w14:textId="77777777" w:rsidR="00B34A5F" w:rsidRPr="00E642FE"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0A22847A" w14:textId="5D2B7036" w:rsidR="00BF2F6E" w:rsidRPr="00E642FE" w:rsidRDefault="008474A3">
            <w:pPr>
              <w:rPr>
                <w:rFonts w:eastAsia="Times New Roman" w:cs="Arial"/>
                <w:color w:val="000000"/>
                <w:szCs w:val="20"/>
                <w:lang w:eastAsia="sv-SE"/>
              </w:rPr>
            </w:pPr>
            <w:r>
              <w:rPr>
                <w:rFonts w:eastAsia="Times New Roman" w:cs="Arial"/>
                <w:color w:val="000000"/>
                <w:szCs w:val="20"/>
                <w:lang w:eastAsia="sv-SE"/>
              </w:rPr>
              <w:t>Påbörjat</w:t>
            </w:r>
            <w:r w:rsidR="00A04D65">
              <w:rPr>
                <w:rFonts w:eastAsia="Times New Roman" w:cs="Arial"/>
                <w:color w:val="000000"/>
                <w:szCs w:val="20"/>
                <w:lang w:eastAsia="sv-SE"/>
              </w:rPr>
              <w:t>, kommunövergripande arbete</w:t>
            </w:r>
          </w:p>
        </w:tc>
      </w:tr>
      <w:tr w:rsidR="00BF2F6E" w:rsidRPr="000B3E6B" w14:paraId="4E7FE2EB"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211178AD" w14:textId="77777777" w:rsidR="00BF2F6E" w:rsidRDefault="00BF2F6E">
            <w:pPr>
              <w:rPr>
                <w:rFonts w:eastAsia="Times New Roman" w:cs="Arial"/>
                <w:color w:val="000000"/>
                <w:szCs w:val="20"/>
                <w:lang w:eastAsia="sv-SE"/>
              </w:rPr>
            </w:pPr>
            <w:r w:rsidRPr="00E067AB">
              <w:rPr>
                <w:rFonts w:eastAsia="Times New Roman" w:cs="Arial"/>
                <w:color w:val="000000"/>
                <w:szCs w:val="20"/>
                <w:lang w:eastAsia="sv-SE"/>
              </w:rPr>
              <w:t>Reservkraft Myrdalens vattenverk</w:t>
            </w:r>
          </w:p>
          <w:p w14:paraId="7908D020" w14:textId="77777777" w:rsidR="00B34A5F" w:rsidRPr="000B3E6B"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62255D79" w14:textId="4D7B4DA0" w:rsidR="00BF2F6E" w:rsidRPr="000B3E6B" w:rsidRDefault="00EB7FA1">
            <w:pPr>
              <w:rPr>
                <w:rFonts w:eastAsia="Times New Roman" w:cs="Arial"/>
                <w:color w:val="000000"/>
                <w:szCs w:val="20"/>
                <w:lang w:eastAsia="sv-SE"/>
              </w:rPr>
            </w:pPr>
            <w:r>
              <w:rPr>
                <w:rFonts w:eastAsia="Times New Roman" w:cs="Arial"/>
                <w:color w:val="000000"/>
                <w:szCs w:val="20"/>
                <w:lang w:eastAsia="sv-SE"/>
              </w:rPr>
              <w:t>Utpekat i VA-plan</w:t>
            </w:r>
          </w:p>
        </w:tc>
      </w:tr>
      <w:tr w:rsidR="00BF2F6E" w:rsidRPr="000B3E6B" w14:paraId="22656519"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0BE271B2" w14:textId="77777777" w:rsidR="00BF2F6E" w:rsidRDefault="00BF2F6E">
            <w:pPr>
              <w:rPr>
                <w:rFonts w:eastAsia="Times New Roman" w:cs="Arial"/>
                <w:color w:val="000000"/>
                <w:szCs w:val="20"/>
                <w:lang w:eastAsia="sv-SE"/>
              </w:rPr>
            </w:pPr>
            <w:r w:rsidRPr="00AC1DF5">
              <w:rPr>
                <w:rFonts w:eastAsia="Times New Roman" w:cs="Arial"/>
                <w:color w:val="000000"/>
                <w:szCs w:val="20"/>
                <w:lang w:eastAsia="sv-SE"/>
              </w:rPr>
              <w:t>Nytt skalskydd reservoarer</w:t>
            </w:r>
          </w:p>
          <w:p w14:paraId="1B3123CB" w14:textId="77777777" w:rsidR="00B34A5F" w:rsidRPr="000B3E6B"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4736F518" w14:textId="4A87EAC6" w:rsidR="00BF2F6E" w:rsidRPr="000B3E6B" w:rsidRDefault="00EB7FA1">
            <w:pPr>
              <w:rPr>
                <w:rFonts w:eastAsia="Times New Roman" w:cs="Arial"/>
                <w:color w:val="000000"/>
                <w:szCs w:val="20"/>
                <w:lang w:eastAsia="sv-SE"/>
              </w:rPr>
            </w:pPr>
            <w:r>
              <w:rPr>
                <w:rFonts w:eastAsia="Times New Roman" w:cs="Arial"/>
                <w:color w:val="000000"/>
                <w:szCs w:val="20"/>
                <w:lang w:eastAsia="sv-SE"/>
              </w:rPr>
              <w:t>Utpekat i VA-plan</w:t>
            </w:r>
          </w:p>
        </w:tc>
      </w:tr>
      <w:tr w:rsidR="00BF2F6E" w:rsidRPr="000B3E6B" w14:paraId="3AC4BE43"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7AD976A2" w14:textId="77777777" w:rsidR="00BF2F6E" w:rsidRDefault="00BF2F6E">
            <w:pPr>
              <w:rPr>
                <w:rFonts w:eastAsia="Times New Roman" w:cs="Arial"/>
                <w:color w:val="000000"/>
                <w:szCs w:val="20"/>
                <w:lang w:eastAsia="sv-SE"/>
              </w:rPr>
            </w:pPr>
            <w:r w:rsidRPr="00E067AB">
              <w:rPr>
                <w:rFonts w:eastAsia="Times New Roman" w:cs="Arial"/>
                <w:color w:val="000000"/>
                <w:szCs w:val="20"/>
                <w:lang w:eastAsia="sv-SE"/>
              </w:rPr>
              <w:t>Nytt vattenskyddsområde Lappbäcken</w:t>
            </w:r>
          </w:p>
          <w:p w14:paraId="26E43F95" w14:textId="77777777" w:rsidR="00B34A5F" w:rsidRPr="000B3E6B"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1D680641" w14:textId="3B3B0918" w:rsidR="00BF2F6E" w:rsidRPr="000B3E6B" w:rsidRDefault="00EB7FA1">
            <w:pPr>
              <w:rPr>
                <w:rFonts w:eastAsia="Times New Roman" w:cs="Arial"/>
                <w:color w:val="000000"/>
                <w:szCs w:val="20"/>
                <w:lang w:eastAsia="sv-SE"/>
              </w:rPr>
            </w:pPr>
            <w:r>
              <w:rPr>
                <w:rFonts w:eastAsia="Times New Roman" w:cs="Arial"/>
                <w:color w:val="000000"/>
                <w:szCs w:val="20"/>
                <w:lang w:eastAsia="sv-SE"/>
              </w:rPr>
              <w:t>Utpekat i VA-plan</w:t>
            </w:r>
          </w:p>
        </w:tc>
      </w:tr>
      <w:tr w:rsidR="00BF2F6E" w:rsidRPr="000B3E6B" w14:paraId="2845A367"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249F8F3F" w14:textId="77777777" w:rsidR="00BF2F6E" w:rsidRDefault="00BF2F6E">
            <w:pPr>
              <w:rPr>
                <w:rFonts w:eastAsia="Times New Roman" w:cs="Arial"/>
                <w:color w:val="000000"/>
                <w:szCs w:val="20"/>
                <w:lang w:eastAsia="sv-SE"/>
              </w:rPr>
            </w:pPr>
            <w:r w:rsidRPr="00852FD3">
              <w:rPr>
                <w:rFonts w:eastAsia="Times New Roman" w:cs="Arial"/>
                <w:color w:val="000000"/>
                <w:szCs w:val="20"/>
                <w:lang w:eastAsia="sv-SE"/>
              </w:rPr>
              <w:t xml:space="preserve">Ny överföringsledning </w:t>
            </w:r>
            <w:r w:rsidR="0092682D">
              <w:rPr>
                <w:rFonts w:eastAsia="Times New Roman" w:cs="Arial"/>
                <w:color w:val="000000"/>
                <w:szCs w:val="20"/>
                <w:lang w:eastAsia="sv-SE"/>
              </w:rPr>
              <w:t xml:space="preserve">vatten </w:t>
            </w:r>
            <w:r w:rsidRPr="00852FD3">
              <w:rPr>
                <w:rFonts w:eastAsia="Times New Roman" w:cs="Arial"/>
                <w:color w:val="000000"/>
                <w:szCs w:val="20"/>
                <w:lang w:eastAsia="sv-SE"/>
              </w:rPr>
              <w:t>Påläng</w:t>
            </w:r>
          </w:p>
          <w:p w14:paraId="28C3D13B" w14:textId="26F61154" w:rsidR="00B34A5F" w:rsidRPr="00852FD3"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7B3E8372" w14:textId="73212926" w:rsidR="00BF2F6E" w:rsidRPr="005F3DB1" w:rsidRDefault="002A4F97">
            <w:pPr>
              <w:rPr>
                <w:rFonts w:eastAsia="Times New Roman" w:cs="Arial"/>
                <w:color w:val="000000"/>
                <w:szCs w:val="20"/>
                <w:lang w:eastAsia="sv-SE"/>
              </w:rPr>
            </w:pPr>
            <w:r>
              <w:rPr>
                <w:rFonts w:eastAsia="Times New Roman" w:cs="Arial"/>
                <w:color w:val="000000"/>
                <w:szCs w:val="20"/>
                <w:lang w:eastAsia="sv-SE"/>
              </w:rPr>
              <w:t>Fortsättning på kapacitets</w:t>
            </w:r>
            <w:r w:rsidR="0092682D">
              <w:rPr>
                <w:rFonts w:eastAsia="Times New Roman" w:cs="Arial"/>
                <w:color w:val="000000"/>
                <w:szCs w:val="20"/>
                <w:lang w:eastAsia="sv-SE"/>
              </w:rPr>
              <w:t>förstärkning Påläng</w:t>
            </w:r>
          </w:p>
        </w:tc>
      </w:tr>
      <w:tr w:rsidR="00BF2F6E" w:rsidRPr="000B3E6B" w14:paraId="26F481BF"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0212A604" w14:textId="77777777" w:rsidR="00BF2F6E" w:rsidRDefault="00BF2F6E">
            <w:pPr>
              <w:rPr>
                <w:rFonts w:eastAsia="Times New Roman" w:cs="Arial"/>
                <w:color w:val="000000"/>
                <w:szCs w:val="20"/>
                <w:lang w:eastAsia="sv-SE"/>
              </w:rPr>
            </w:pPr>
            <w:r>
              <w:rPr>
                <w:rFonts w:eastAsia="Times New Roman" w:cs="Arial"/>
                <w:color w:val="000000"/>
                <w:szCs w:val="20"/>
                <w:lang w:eastAsia="sv-SE"/>
              </w:rPr>
              <w:t>Plan för reservvattenförsörjning</w:t>
            </w:r>
          </w:p>
          <w:p w14:paraId="129A6AFB" w14:textId="77777777" w:rsidR="00B34A5F"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4906DA60" w14:textId="63C7A886" w:rsidR="00BF2F6E" w:rsidRDefault="00983F73">
            <w:pPr>
              <w:rPr>
                <w:rFonts w:eastAsia="Times New Roman" w:cs="Arial"/>
                <w:color w:val="000000"/>
                <w:szCs w:val="20"/>
                <w:lang w:eastAsia="sv-SE"/>
              </w:rPr>
            </w:pPr>
            <w:r>
              <w:rPr>
                <w:rFonts w:eastAsia="Times New Roman" w:cs="Arial"/>
                <w:color w:val="000000"/>
                <w:szCs w:val="20"/>
                <w:lang w:eastAsia="sv-SE"/>
              </w:rPr>
              <w:t xml:space="preserve">Uppstart </w:t>
            </w:r>
            <w:r w:rsidR="0066765D">
              <w:rPr>
                <w:rFonts w:eastAsia="Times New Roman" w:cs="Arial"/>
                <w:color w:val="000000"/>
                <w:szCs w:val="20"/>
                <w:lang w:eastAsia="sv-SE"/>
              </w:rPr>
              <w:t>2026-2029</w:t>
            </w:r>
          </w:p>
        </w:tc>
      </w:tr>
      <w:tr w:rsidR="00BF2F6E" w:rsidRPr="000B3E6B" w14:paraId="29FEF0AE"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4BCD55E5" w14:textId="77777777" w:rsidR="00BF2F6E" w:rsidRDefault="00BF2F6E">
            <w:pPr>
              <w:rPr>
                <w:rFonts w:eastAsia="Times New Roman" w:cs="Arial"/>
                <w:color w:val="000000"/>
                <w:szCs w:val="20"/>
                <w:lang w:eastAsia="sv-SE"/>
              </w:rPr>
            </w:pPr>
            <w:r w:rsidRPr="00E067AB">
              <w:rPr>
                <w:rFonts w:eastAsia="Times New Roman" w:cs="Arial"/>
                <w:color w:val="000000"/>
                <w:szCs w:val="20"/>
                <w:lang w:eastAsia="sv-SE"/>
              </w:rPr>
              <w:t xml:space="preserve">Söka nytt </w:t>
            </w:r>
            <w:r>
              <w:rPr>
                <w:rFonts w:eastAsia="Times New Roman" w:cs="Arial"/>
                <w:color w:val="000000"/>
                <w:szCs w:val="20"/>
                <w:lang w:eastAsia="sv-SE"/>
              </w:rPr>
              <w:t>uttags</w:t>
            </w:r>
            <w:r w:rsidRPr="00E067AB">
              <w:rPr>
                <w:rFonts w:eastAsia="Times New Roman" w:cs="Arial"/>
                <w:color w:val="000000"/>
                <w:szCs w:val="20"/>
                <w:lang w:eastAsia="sv-SE"/>
              </w:rPr>
              <w:t>tillstånd för vattentäkter, 2 st/år</w:t>
            </w:r>
          </w:p>
          <w:p w14:paraId="0D22534F" w14:textId="77777777" w:rsidR="00B34A5F" w:rsidRPr="000B3E6B"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78E2A5C8" w14:textId="1D76C402" w:rsidR="00BF2F6E" w:rsidRPr="000B3E6B" w:rsidRDefault="00F560AE">
            <w:pPr>
              <w:rPr>
                <w:rFonts w:eastAsia="Times New Roman" w:cs="Arial"/>
                <w:color w:val="000000"/>
                <w:szCs w:val="20"/>
                <w:lang w:eastAsia="sv-SE"/>
              </w:rPr>
            </w:pPr>
            <w:r>
              <w:rPr>
                <w:rFonts w:eastAsia="Times New Roman" w:cs="Arial"/>
                <w:color w:val="000000"/>
                <w:szCs w:val="20"/>
                <w:lang w:eastAsia="sv-SE"/>
              </w:rPr>
              <w:t>Löpande</w:t>
            </w:r>
          </w:p>
        </w:tc>
      </w:tr>
      <w:tr w:rsidR="00BF2F6E" w:rsidRPr="000B3E6B" w14:paraId="67DD0321"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14F78318" w14:textId="77777777" w:rsidR="00BF2F6E" w:rsidRDefault="00BF2F6E">
            <w:pPr>
              <w:rPr>
                <w:rFonts w:eastAsia="Times New Roman" w:cs="Arial"/>
                <w:color w:val="000000"/>
                <w:szCs w:val="20"/>
                <w:lang w:eastAsia="sv-SE"/>
              </w:rPr>
            </w:pPr>
            <w:r>
              <w:rPr>
                <w:rFonts w:eastAsia="Times New Roman" w:cs="Arial"/>
                <w:color w:val="000000"/>
                <w:szCs w:val="20"/>
                <w:lang w:eastAsia="sv-SE"/>
              </w:rPr>
              <w:t>Renovering m</w:t>
            </w:r>
            <w:r w:rsidRPr="00BE4F0E">
              <w:rPr>
                <w:rFonts w:eastAsia="Times New Roman" w:cs="Arial"/>
                <w:color w:val="000000"/>
                <w:szCs w:val="20"/>
                <w:lang w:eastAsia="sv-SE"/>
              </w:rPr>
              <w:t>askinell utrustning, diverse</w:t>
            </w:r>
            <w:r>
              <w:rPr>
                <w:rFonts w:eastAsia="Times New Roman" w:cs="Arial"/>
                <w:color w:val="000000"/>
                <w:szCs w:val="20"/>
                <w:lang w:eastAsia="sv-SE"/>
              </w:rPr>
              <w:t xml:space="preserve"> </w:t>
            </w:r>
            <w:r w:rsidR="00B34A5F">
              <w:rPr>
                <w:rFonts w:eastAsia="Times New Roman" w:cs="Arial"/>
                <w:color w:val="000000"/>
                <w:szCs w:val="20"/>
                <w:lang w:eastAsia="sv-SE"/>
              </w:rPr>
              <w:t xml:space="preserve">enligt löpande underhållsplan </w:t>
            </w:r>
            <w:r>
              <w:rPr>
                <w:rFonts w:eastAsia="Times New Roman" w:cs="Arial"/>
                <w:color w:val="000000"/>
                <w:szCs w:val="20"/>
                <w:lang w:eastAsia="sv-SE"/>
              </w:rPr>
              <w:t>(årligen)</w:t>
            </w:r>
          </w:p>
          <w:p w14:paraId="346402FA" w14:textId="0DCF397E" w:rsidR="00B34A5F" w:rsidRPr="000B3E6B"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7BD2FA66" w14:textId="7FA194AC" w:rsidR="00BF2F6E" w:rsidRPr="000B3E6B" w:rsidRDefault="001B721F">
            <w:pPr>
              <w:rPr>
                <w:rFonts w:eastAsia="Times New Roman" w:cs="Arial"/>
                <w:color w:val="000000"/>
                <w:szCs w:val="20"/>
                <w:lang w:eastAsia="sv-SE"/>
              </w:rPr>
            </w:pPr>
            <w:r>
              <w:rPr>
                <w:rFonts w:eastAsia="Times New Roman" w:cs="Arial"/>
                <w:color w:val="000000"/>
                <w:szCs w:val="20"/>
                <w:lang w:eastAsia="sv-SE"/>
              </w:rPr>
              <w:t>Berör vatten</w:t>
            </w:r>
            <w:r w:rsidR="002B4015">
              <w:rPr>
                <w:rFonts w:eastAsia="Times New Roman" w:cs="Arial"/>
                <w:color w:val="000000"/>
                <w:szCs w:val="20"/>
                <w:lang w:eastAsia="sv-SE"/>
              </w:rPr>
              <w:t>-</w:t>
            </w:r>
            <w:r>
              <w:rPr>
                <w:rFonts w:eastAsia="Times New Roman" w:cs="Arial"/>
                <w:color w:val="000000"/>
                <w:szCs w:val="20"/>
                <w:lang w:eastAsia="sv-SE"/>
              </w:rPr>
              <w:t xml:space="preserve"> och spillvatten</w:t>
            </w:r>
            <w:r w:rsidR="002B4015">
              <w:rPr>
                <w:rFonts w:eastAsia="Times New Roman" w:cs="Arial"/>
                <w:color w:val="000000"/>
                <w:szCs w:val="20"/>
                <w:lang w:eastAsia="sv-SE"/>
              </w:rPr>
              <w:t>anläggningar</w:t>
            </w:r>
          </w:p>
        </w:tc>
      </w:tr>
      <w:tr w:rsidR="007F5FD8" w:rsidRPr="000B3E6B" w14:paraId="5C268B10"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00CF926D" w14:textId="77777777" w:rsidR="007F5FD8" w:rsidRDefault="00BE0D9A">
            <w:pPr>
              <w:rPr>
                <w:rFonts w:eastAsia="Times New Roman" w:cs="Arial"/>
                <w:color w:val="000000"/>
                <w:szCs w:val="20"/>
                <w:lang w:eastAsia="sv-SE"/>
              </w:rPr>
            </w:pPr>
            <w:r>
              <w:rPr>
                <w:rFonts w:eastAsia="Times New Roman" w:cs="Arial"/>
                <w:color w:val="000000"/>
                <w:szCs w:val="20"/>
                <w:lang w:eastAsia="sv-SE"/>
              </w:rPr>
              <w:t>Ö</w:t>
            </w:r>
            <w:r w:rsidRPr="00547C67">
              <w:rPr>
                <w:rFonts w:eastAsia="Times New Roman" w:cs="Arial"/>
                <w:color w:val="000000"/>
                <w:szCs w:val="20"/>
                <w:lang w:eastAsia="sv-SE"/>
              </w:rPr>
              <w:t>vervakningssystem</w:t>
            </w:r>
            <w:r>
              <w:rPr>
                <w:rFonts w:eastAsia="Times New Roman" w:cs="Arial"/>
                <w:color w:val="000000"/>
                <w:szCs w:val="20"/>
                <w:lang w:eastAsia="sv-SE"/>
              </w:rPr>
              <w:t xml:space="preserve"> mindre avloppsreningsverk</w:t>
            </w:r>
          </w:p>
          <w:p w14:paraId="10CA3370" w14:textId="1F2B8EBE" w:rsidR="00B34A5F" w:rsidRDefault="00B34A5F">
            <w:pPr>
              <w:rPr>
                <w:rFonts w:eastAsia="Times New Roman" w:cs="Arial"/>
                <w:color w:val="000000"/>
                <w:szCs w:val="20"/>
                <w:lang w:eastAsia="sv-SE"/>
              </w:rPr>
            </w:pPr>
          </w:p>
        </w:tc>
        <w:tc>
          <w:tcPr>
            <w:tcW w:w="3894" w:type="dxa"/>
            <w:tcBorders>
              <w:top w:val="single" w:sz="4" w:space="0" w:color="0086C7"/>
              <w:left w:val="single" w:sz="4" w:space="0" w:color="0086C7"/>
              <w:bottom w:val="single" w:sz="4" w:space="0" w:color="0086C7"/>
              <w:right w:val="single" w:sz="4" w:space="0" w:color="0086C7"/>
            </w:tcBorders>
            <w:vAlign w:val="center"/>
          </w:tcPr>
          <w:p w14:paraId="38241AD7" w14:textId="14FC2595" w:rsidR="007F5FD8" w:rsidRDefault="00631668">
            <w:pPr>
              <w:rPr>
                <w:rFonts w:eastAsia="Times New Roman" w:cs="Arial"/>
                <w:color w:val="000000"/>
                <w:szCs w:val="20"/>
                <w:lang w:eastAsia="sv-SE"/>
              </w:rPr>
            </w:pPr>
            <w:r>
              <w:rPr>
                <w:rFonts w:eastAsia="Times New Roman" w:cs="Arial"/>
                <w:color w:val="000000"/>
                <w:szCs w:val="20"/>
                <w:lang w:eastAsia="sv-SE"/>
              </w:rPr>
              <w:t>Storön, Siknäs och Morjärv har utpekats i VA-plan</w:t>
            </w:r>
          </w:p>
        </w:tc>
      </w:tr>
      <w:tr w:rsidR="007F5FD8" w:rsidRPr="000B3E6B" w14:paraId="23594E40" w14:textId="77777777" w:rsidTr="00A04D65">
        <w:trPr>
          <w:trHeight w:val="425"/>
        </w:trPr>
        <w:tc>
          <w:tcPr>
            <w:tcW w:w="4323" w:type="dxa"/>
            <w:tcBorders>
              <w:top w:val="single" w:sz="4" w:space="0" w:color="0086C7"/>
              <w:left w:val="single" w:sz="4" w:space="0" w:color="0086C7"/>
              <w:bottom w:val="single" w:sz="4" w:space="0" w:color="0086C7"/>
              <w:right w:val="single" w:sz="4" w:space="0" w:color="0086C7"/>
            </w:tcBorders>
            <w:vAlign w:val="center"/>
          </w:tcPr>
          <w:p w14:paraId="077C802E" w14:textId="679945BB" w:rsidR="007F5FD8" w:rsidRDefault="001C08A2">
            <w:pPr>
              <w:rPr>
                <w:rFonts w:eastAsia="Times New Roman" w:cs="Arial"/>
                <w:color w:val="000000"/>
                <w:szCs w:val="20"/>
                <w:lang w:eastAsia="sv-SE"/>
              </w:rPr>
            </w:pPr>
            <w:r>
              <w:rPr>
                <w:rFonts w:eastAsia="Times New Roman" w:cs="Arial"/>
                <w:color w:val="000000"/>
                <w:szCs w:val="20"/>
                <w:lang w:eastAsia="sv-SE"/>
              </w:rPr>
              <w:t>Löpande förnyelse av VA-ledningsnät</w:t>
            </w:r>
          </w:p>
        </w:tc>
        <w:tc>
          <w:tcPr>
            <w:tcW w:w="3894" w:type="dxa"/>
            <w:tcBorders>
              <w:top w:val="single" w:sz="4" w:space="0" w:color="0086C7"/>
              <w:left w:val="single" w:sz="4" w:space="0" w:color="0086C7"/>
              <w:bottom w:val="single" w:sz="4" w:space="0" w:color="0086C7"/>
              <w:right w:val="single" w:sz="4" w:space="0" w:color="0086C7"/>
            </w:tcBorders>
            <w:vAlign w:val="center"/>
          </w:tcPr>
          <w:p w14:paraId="4E4E0D19" w14:textId="4C0AD6D3" w:rsidR="007F5FD8" w:rsidRDefault="001C08A2">
            <w:pPr>
              <w:rPr>
                <w:rFonts w:eastAsia="Times New Roman" w:cs="Arial"/>
                <w:color w:val="000000"/>
                <w:szCs w:val="20"/>
                <w:lang w:eastAsia="sv-SE"/>
              </w:rPr>
            </w:pPr>
            <w:r w:rsidRPr="00D634AC">
              <w:rPr>
                <w:rFonts w:eastAsia="Times New Roman" w:cs="Arial"/>
                <w:color w:val="000000"/>
                <w:szCs w:val="20"/>
                <w:lang w:eastAsia="sv-SE"/>
              </w:rPr>
              <w:t xml:space="preserve">Omläggning </w:t>
            </w:r>
            <w:r>
              <w:rPr>
                <w:rFonts w:eastAsia="Times New Roman" w:cs="Arial"/>
                <w:color w:val="000000"/>
                <w:szCs w:val="20"/>
                <w:lang w:eastAsia="sv-SE"/>
              </w:rPr>
              <w:t>VA-</w:t>
            </w:r>
            <w:r w:rsidRPr="00D634AC">
              <w:rPr>
                <w:rFonts w:eastAsia="Times New Roman" w:cs="Arial"/>
                <w:color w:val="000000"/>
                <w:szCs w:val="20"/>
                <w:lang w:eastAsia="sv-SE"/>
              </w:rPr>
              <w:t>ledningar Näsbyn</w:t>
            </w:r>
            <w:r w:rsidR="002F3B5A">
              <w:rPr>
                <w:rFonts w:eastAsia="Times New Roman" w:cs="Arial"/>
                <w:color w:val="000000"/>
                <w:szCs w:val="20"/>
                <w:lang w:eastAsia="sv-SE"/>
              </w:rPr>
              <w:t xml:space="preserve"> samt strandpromenaden Kalix har utpekats i VA-plan</w:t>
            </w:r>
          </w:p>
        </w:tc>
      </w:tr>
    </w:tbl>
    <w:p w14:paraId="432EBAF3" w14:textId="7421ED2A" w:rsidR="003535D1" w:rsidRDefault="003535D1">
      <w:pPr>
        <w:spacing w:line="240" w:lineRule="auto"/>
        <w:rPr>
          <w:i/>
          <w:iCs/>
          <w:color w:val="0086C7"/>
          <w:sz w:val="18"/>
          <w:szCs w:val="18"/>
        </w:rPr>
      </w:pPr>
      <w:bookmarkStart w:id="40" w:name="_Ref207356124"/>
    </w:p>
    <w:p w14:paraId="649AA3C8" w14:textId="2E69BDAA" w:rsidR="002F0651" w:rsidRPr="00A84BC5" w:rsidRDefault="00232CDB" w:rsidP="00476C18">
      <w:pPr>
        <w:pStyle w:val="Rubrik1"/>
        <w:rPr>
          <w:color w:val="007BBB"/>
        </w:rPr>
      </w:pPr>
      <w:bookmarkStart w:id="41" w:name="_Toc207719292"/>
      <w:bookmarkEnd w:id="40"/>
      <w:r w:rsidRPr="00A84BC5">
        <w:rPr>
          <w:color w:val="007BBB"/>
        </w:rPr>
        <w:t>Skyfall</w:t>
      </w:r>
      <w:bookmarkEnd w:id="41"/>
    </w:p>
    <w:p w14:paraId="023819F0" w14:textId="77777777" w:rsidR="00F50F1F" w:rsidRDefault="00F50F1F" w:rsidP="00F50F1F"/>
    <w:p w14:paraId="6907E400" w14:textId="26738D98" w:rsidR="004801C8" w:rsidRPr="00A84BC5" w:rsidRDefault="00396221" w:rsidP="00476C18">
      <w:pPr>
        <w:pStyle w:val="Rubrik2"/>
        <w:rPr>
          <w:color w:val="007BBB"/>
        </w:rPr>
      </w:pPr>
      <w:bookmarkStart w:id="42" w:name="_Toc207719293"/>
      <w:r w:rsidRPr="00A84BC5">
        <w:rPr>
          <w:color w:val="007BBB"/>
        </w:rPr>
        <w:t>Skyfall</w:t>
      </w:r>
      <w:r w:rsidR="00232CDB" w:rsidRPr="00A84BC5">
        <w:rPr>
          <w:color w:val="007BBB"/>
        </w:rPr>
        <w:t xml:space="preserve"> och klimat</w:t>
      </w:r>
      <w:bookmarkEnd w:id="42"/>
    </w:p>
    <w:p w14:paraId="192D054C" w14:textId="0B777465" w:rsidR="004917DA" w:rsidRDefault="002B6CA2" w:rsidP="007E34FE">
      <w:pPr>
        <w:spacing w:line="260" w:lineRule="exact"/>
      </w:pPr>
      <w:r>
        <w:t xml:space="preserve">Ett skyfall definieras som nederbörd om </w:t>
      </w:r>
      <w:r w:rsidRPr="00FE51C1">
        <w:t>minst 50 mm på en timme eller minst 1 mm på en minut</w:t>
      </w:r>
      <w:r>
        <w:t xml:space="preserve"> enligt </w:t>
      </w:r>
      <w:r w:rsidR="00252153" w:rsidRPr="00AF04B3">
        <w:t>Sveriges meteorologiska och hydrologiska institut (SMHI)</w:t>
      </w:r>
      <w:r>
        <w:t>.</w:t>
      </w:r>
      <w:r w:rsidR="00252153" w:rsidRPr="00AF04B3">
        <w:t xml:space="preserve"> </w:t>
      </w:r>
      <w:r w:rsidR="00CE5B56">
        <w:t>D</w:t>
      </w:r>
      <w:r w:rsidR="00252153" w:rsidRPr="00AF04B3">
        <w:t>agvattensystem</w:t>
      </w:r>
      <w:r w:rsidR="00CE5B56">
        <w:t>en</w:t>
      </w:r>
      <w:r>
        <w:t xml:space="preserve"> i ett samhälle </w:t>
      </w:r>
      <w:r w:rsidR="00252153" w:rsidRPr="00AF04B3">
        <w:t xml:space="preserve">är till för att avleda vatten genom ledningar och öppna diken. </w:t>
      </w:r>
      <w:r w:rsidR="00FE05C4">
        <w:t>Dagvattenledningar i</w:t>
      </w:r>
      <w:r w:rsidR="008D0423">
        <w:t>nom</w:t>
      </w:r>
      <w:r w:rsidR="00FE05C4">
        <w:t xml:space="preserve"> </w:t>
      </w:r>
      <w:r>
        <w:t>Kalix</w:t>
      </w:r>
      <w:r w:rsidR="00FE05C4">
        <w:t xml:space="preserve"> kommun finns </w:t>
      </w:r>
      <w:r w:rsidR="008D0423">
        <w:t>framför allt</w:t>
      </w:r>
      <w:r w:rsidR="00466417">
        <w:t xml:space="preserve"> inom</w:t>
      </w:r>
      <w:r>
        <w:t xml:space="preserve"> Kalix</w:t>
      </w:r>
      <w:r w:rsidR="00FE05C4">
        <w:t xml:space="preserve"> tätort</w:t>
      </w:r>
      <w:r w:rsidR="00822FFB">
        <w:t xml:space="preserve"> men </w:t>
      </w:r>
      <w:r w:rsidR="00722F61">
        <w:t xml:space="preserve">kommunen har även </w:t>
      </w:r>
      <w:r w:rsidR="00917C58">
        <w:t>ledningsnät</w:t>
      </w:r>
      <w:r w:rsidR="00722F61">
        <w:t xml:space="preserve"> för dagvatten i Karlsborg, Nyborg </w:t>
      </w:r>
      <w:r w:rsidR="00722F61">
        <w:lastRenderedPageBreak/>
        <w:t>och Töre.</w:t>
      </w:r>
      <w:r w:rsidR="00FE05C4">
        <w:t xml:space="preserve"> Dimensionering av nya dagvattenledningar sker enligt Svenskt Vattens publikation P110</w:t>
      </w:r>
      <w:r w:rsidR="000751AB">
        <w:t>. I</w:t>
      </w:r>
      <w:r w:rsidR="00252153" w:rsidRPr="00AF04B3">
        <w:t xml:space="preserve"> samband med skyfall är dagvattensystemets kapacitet begränsad i förhållande till regnets intensitet och volym. Det gäller även för markens infiltrationsförmåga som ofta inte räcker till för att ta emot regnmängderna. Följden blir avrinning på markytan som kan leda till översvämning. Beroende på var översvämningen inträffar kan den medföra allvarliga konsekvenser för exempelvis bebyggelse, infrastruktur och samhällsviktig verksamhet. </w:t>
      </w:r>
    </w:p>
    <w:p w14:paraId="44CE0870" w14:textId="77777777" w:rsidR="004917DA" w:rsidRDefault="004917DA" w:rsidP="00252153"/>
    <w:p w14:paraId="774E0A4D" w14:textId="4F1A3E36" w:rsidR="004917DA" w:rsidRPr="00871D13" w:rsidRDefault="00252153" w:rsidP="007E34FE">
      <w:pPr>
        <w:spacing w:line="260" w:lineRule="exact"/>
      </w:pPr>
      <w:r w:rsidRPr="00871D13">
        <w:t xml:space="preserve">När ett naturligt markområde bebyggs förändras vattenbalansen, ytavrinningen ökar, infiltrationen minskar och grundvattennivån sänks. </w:t>
      </w:r>
      <w:r w:rsidR="00CC76A9">
        <w:t>E</w:t>
      </w:r>
      <w:r w:rsidR="00CC76A9" w:rsidRPr="00871D13">
        <w:t xml:space="preserve">xploaterade områden har </w:t>
      </w:r>
      <w:r w:rsidR="00CC76A9">
        <w:t xml:space="preserve">ofta </w:t>
      </w:r>
      <w:r w:rsidR="00CC76A9" w:rsidRPr="00871D13">
        <w:t xml:space="preserve">en stor andel hårdgjorda ytor </w:t>
      </w:r>
      <w:r w:rsidR="00CC76A9">
        <w:t>vilket leder till att a</w:t>
      </w:r>
      <w:r w:rsidRPr="00871D13">
        <w:t>vrinning</w:t>
      </w:r>
      <w:r w:rsidR="00CC76A9">
        <w:t>en sker snabbare</w:t>
      </w:r>
      <w:r w:rsidRPr="00871D13">
        <w:t>.</w:t>
      </w:r>
      <w:r w:rsidR="00871D13" w:rsidRPr="00871D13">
        <w:t xml:space="preserve"> </w:t>
      </w:r>
      <w:r w:rsidR="004917DA" w:rsidRPr="00871D13">
        <w:t>Avverkning av skog</w:t>
      </w:r>
      <w:r w:rsidR="00871D13">
        <w:t xml:space="preserve"> förändrar också vattenbalansen och ytavrinningen ökar.</w:t>
      </w:r>
    </w:p>
    <w:p w14:paraId="1F353D4D" w14:textId="77777777" w:rsidR="00252153" w:rsidRPr="003E6BD1" w:rsidRDefault="00252153" w:rsidP="00252153">
      <w:pPr>
        <w:rPr>
          <w:highlight w:val="yellow"/>
        </w:rPr>
      </w:pPr>
    </w:p>
    <w:p w14:paraId="5EFB0DFF" w14:textId="716ED24D" w:rsidR="00252153" w:rsidRDefault="00252153" w:rsidP="007E34FE">
      <w:pPr>
        <w:spacing w:line="260" w:lineRule="exact"/>
      </w:pPr>
      <w:r w:rsidRPr="00C61DE5">
        <w:t>Konsekvenserna av skyfall kommer aldrig att kunna förebyggas fullt ut genom ökad kapacitet i ledningsnäten. Det skulle i de flesta fall vara praktiskt omöjligt och orimligt kostsamt. Klimatförändringarna beräknas medföra ökad nederbörd och tätare intervall mellan intensiva regn. Ett regn som vi idag betraktar som ett 10 års- eller 100</w:t>
      </w:r>
      <w:r w:rsidR="007E34FE">
        <w:t>-</w:t>
      </w:r>
      <w:r w:rsidRPr="00C61DE5">
        <w:t>årsregn</w:t>
      </w:r>
      <w:r w:rsidR="002163FB">
        <w:t>, d</w:t>
      </w:r>
      <w:r w:rsidR="00457736">
        <w:t>.v.s.</w:t>
      </w:r>
      <w:r w:rsidR="002163FB">
        <w:t xml:space="preserve"> ett regn som statistiskt återkommer </w:t>
      </w:r>
      <w:r w:rsidR="00457736">
        <w:t xml:space="preserve">vart 10:e respektive vart 100:e år, </w:t>
      </w:r>
      <w:r w:rsidRPr="00C61DE5">
        <w:t>kommer att inträffa oftare i</w:t>
      </w:r>
      <w:r w:rsidR="008B44F8">
        <w:t xml:space="preserve"> slutet</w:t>
      </w:r>
      <w:r w:rsidR="00823BA7">
        <w:t xml:space="preserve"> av</w:t>
      </w:r>
      <w:r w:rsidR="008B44F8">
        <w:t xml:space="preserve"> seklet (SMHI 2015).</w:t>
      </w:r>
      <w:r w:rsidR="009E030B">
        <w:t xml:space="preserve"> </w:t>
      </w:r>
      <w:r w:rsidRPr="00C61DE5">
        <w:t>I samhällsplanerings</w:t>
      </w:r>
      <w:r w:rsidRPr="00871D13">
        <w:t xml:space="preserve">processen ska skyfalls- och dagvattenfrågorna komma in i tidigt skede så att framtida höga flöden och skyfall </w:t>
      </w:r>
      <w:r w:rsidR="00946050">
        <w:t xml:space="preserve">kan </w:t>
      </w:r>
      <w:r w:rsidRPr="00871D13">
        <w:t>hanteras på ett hållbart sätt</w:t>
      </w:r>
      <w:r w:rsidR="00946050">
        <w:t>, både miljömässigt och ekonomiskt</w:t>
      </w:r>
      <w:r w:rsidRPr="00871D13">
        <w:t xml:space="preserve">. Det </w:t>
      </w:r>
      <w:r w:rsidR="00946050">
        <w:t>går att</w:t>
      </w:r>
      <w:r w:rsidR="00DB7CA3">
        <w:t xml:space="preserve"> </w:t>
      </w:r>
      <w:r w:rsidR="00946050">
        <w:t>uppnå genom</w:t>
      </w:r>
      <w:r w:rsidRPr="00871D13">
        <w:t xml:space="preserve"> att exempelvis avsätta ytor som </w:t>
      </w:r>
      <w:r w:rsidR="00946050">
        <w:t xml:space="preserve">kan tillåtas </w:t>
      </w:r>
      <w:r w:rsidRPr="00871D13">
        <w:t>översvämmas vid skyfall</w:t>
      </w:r>
      <w:r w:rsidR="00946050">
        <w:t xml:space="preserve"> samt </w:t>
      </w:r>
      <w:r w:rsidRPr="00871D13">
        <w:t>höjdsätta mark, bebyggelse och övrig infrastruktur så att dagvatten kan avledas ytligt med självfall till lägre liggande punkter.</w:t>
      </w:r>
    </w:p>
    <w:p w14:paraId="04D31388" w14:textId="77777777" w:rsidR="00233AC1" w:rsidRDefault="00233AC1" w:rsidP="007E34FE">
      <w:pPr>
        <w:spacing w:line="260" w:lineRule="exact"/>
      </w:pPr>
    </w:p>
    <w:p w14:paraId="7BDCEADD" w14:textId="46E8E391" w:rsidR="00566AB5" w:rsidRDefault="00232CDB" w:rsidP="00232CDB">
      <w:r>
        <w:t>Påverkan av skyfall har en stark koppling till klimatförändringar. Klim</w:t>
      </w:r>
      <w:r w:rsidRPr="00FC0F46">
        <w:t>at</w:t>
      </w:r>
      <w:r>
        <w:t>et</w:t>
      </w:r>
      <w:r w:rsidRPr="00FC0F46">
        <w:t xml:space="preserve"> i </w:t>
      </w:r>
      <w:r w:rsidR="002B6CA2">
        <w:t>Kalix</w:t>
      </w:r>
      <w:r w:rsidR="00466417">
        <w:t xml:space="preserve"> kommun</w:t>
      </w:r>
      <w:r w:rsidRPr="00FC0F46">
        <w:t xml:space="preserve"> bedöms utifrån olika klimatscenarier förändras på följande sätt</w:t>
      </w:r>
      <w:r w:rsidR="00914E31">
        <w:t xml:space="preserve"> </w:t>
      </w:r>
      <w:r w:rsidR="00823BA7">
        <w:t xml:space="preserve">i slutet av seklet </w:t>
      </w:r>
      <w:r w:rsidR="00914E31">
        <w:t>(SMHI 20</w:t>
      </w:r>
      <w:r w:rsidR="00EF37AD">
        <w:t>20)</w:t>
      </w:r>
      <w:r w:rsidRPr="00FC0F46">
        <w:t>:</w:t>
      </w:r>
    </w:p>
    <w:p w14:paraId="411B8EF9" w14:textId="77777777" w:rsidR="00566AB5" w:rsidRPr="00FC0F46" w:rsidRDefault="00566AB5" w:rsidP="00232CDB"/>
    <w:p w14:paraId="7A61A1FC" w14:textId="6ED3A8FF" w:rsidR="007E264C" w:rsidRPr="00FC0F46" w:rsidRDefault="007E264C" w:rsidP="007E264C">
      <w:pPr>
        <w:pStyle w:val="Liststycke"/>
        <w:numPr>
          <w:ilvl w:val="0"/>
          <w:numId w:val="42"/>
        </w:numPr>
      </w:pPr>
      <w:r w:rsidRPr="00FC0F46">
        <w:t xml:space="preserve">Årsmedelnederbörden väntas öka med </w:t>
      </w:r>
      <w:r w:rsidR="00BC7270">
        <w:t>18</w:t>
      </w:r>
      <w:r w:rsidRPr="00FC0F46">
        <w:t>–3</w:t>
      </w:r>
      <w:r w:rsidR="00BC7270">
        <w:t>1</w:t>
      </w:r>
      <w:r w:rsidRPr="00FC0F46">
        <w:t xml:space="preserve"> %.</w:t>
      </w:r>
      <w:r>
        <w:t xml:space="preserve"> På vintern kommer mer nederbörd falla i form av regn i stället för snö.</w:t>
      </w:r>
    </w:p>
    <w:p w14:paraId="064A952A" w14:textId="77777777" w:rsidR="00232CDB" w:rsidRPr="00FC0F46" w:rsidRDefault="00232CDB" w:rsidP="007E264C">
      <w:pPr>
        <w:pStyle w:val="Liststycke"/>
      </w:pPr>
    </w:p>
    <w:p w14:paraId="76491B89" w14:textId="255B3499" w:rsidR="00232CDB" w:rsidRPr="003B758F" w:rsidRDefault="00232CDB" w:rsidP="00232CDB">
      <w:pPr>
        <w:pStyle w:val="Liststycke"/>
        <w:numPr>
          <w:ilvl w:val="0"/>
          <w:numId w:val="21"/>
        </w:numPr>
      </w:pPr>
      <w:r w:rsidRPr="003B758F">
        <w:t xml:space="preserve">Den </w:t>
      </w:r>
      <w:r w:rsidR="009F0DAF" w:rsidRPr="003B758F">
        <w:t>intensiva</w:t>
      </w:r>
      <w:r w:rsidRPr="003B758F">
        <w:t xml:space="preserve"> nederbörden</w:t>
      </w:r>
      <w:r w:rsidR="00EF37AD" w:rsidRPr="003B758F">
        <w:t xml:space="preserve"> (skyfall)</w:t>
      </w:r>
      <w:r w:rsidRPr="003B758F">
        <w:t xml:space="preserve"> </w:t>
      </w:r>
      <w:r w:rsidR="00D50004" w:rsidRPr="003B758F">
        <w:t>väntas öka</w:t>
      </w:r>
      <w:r w:rsidR="009F0DAF" w:rsidRPr="003B758F">
        <w:t>.</w:t>
      </w:r>
    </w:p>
    <w:p w14:paraId="6DB24835" w14:textId="77777777" w:rsidR="00232CDB" w:rsidRPr="00D50004" w:rsidRDefault="00232CDB" w:rsidP="00232CDB">
      <w:pPr>
        <w:ind w:left="720"/>
      </w:pPr>
    </w:p>
    <w:p w14:paraId="6B8919C1" w14:textId="6F9303AD" w:rsidR="00232CDB" w:rsidRPr="00D50004" w:rsidRDefault="00232CDB" w:rsidP="00232CDB">
      <w:pPr>
        <w:pStyle w:val="Liststycke"/>
        <w:numPr>
          <w:ilvl w:val="0"/>
          <w:numId w:val="21"/>
        </w:numPr>
      </w:pPr>
      <w:r w:rsidRPr="00D50004">
        <w:t xml:space="preserve">Totala årstillrinningen ökar med ca </w:t>
      </w:r>
      <w:r w:rsidR="00F06E80">
        <w:t>1</w:t>
      </w:r>
      <w:r w:rsidR="008B5EEA">
        <w:t>0</w:t>
      </w:r>
      <w:r w:rsidRPr="00D50004">
        <w:t>–</w:t>
      </w:r>
      <w:r w:rsidR="00F06E80">
        <w:t>3</w:t>
      </w:r>
      <w:r w:rsidR="00D50004" w:rsidRPr="00D05653">
        <w:t>0</w:t>
      </w:r>
      <w:r w:rsidRPr="00D50004">
        <w:t xml:space="preserve"> % vid </w:t>
      </w:r>
      <w:r w:rsidR="00D50004" w:rsidRPr="00D05653">
        <w:t>slutet</w:t>
      </w:r>
      <w:r w:rsidRPr="00D50004">
        <w:t xml:space="preserve"> av seklet. </w:t>
      </w:r>
    </w:p>
    <w:p w14:paraId="7EA7AD74" w14:textId="77777777" w:rsidR="00232CDB" w:rsidRPr="00D50004" w:rsidRDefault="00232CDB" w:rsidP="00232CDB"/>
    <w:p w14:paraId="01B641F1" w14:textId="77777777" w:rsidR="00232CDB" w:rsidRPr="00D50004" w:rsidRDefault="00232CDB" w:rsidP="00232CDB">
      <w:pPr>
        <w:pStyle w:val="Liststycke"/>
        <w:numPr>
          <w:ilvl w:val="0"/>
          <w:numId w:val="21"/>
        </w:numPr>
      </w:pPr>
      <w:r w:rsidRPr="00D50004">
        <w:t>Vattendragen får tidigare vårflödestoppar och högre vinter- och höstflöden.</w:t>
      </w:r>
    </w:p>
    <w:p w14:paraId="480C6556" w14:textId="77777777" w:rsidR="00232CDB" w:rsidRPr="00D50004" w:rsidRDefault="00232CDB" w:rsidP="00232CDB"/>
    <w:p w14:paraId="1E986339" w14:textId="2E6F59C6" w:rsidR="00232CDB" w:rsidRDefault="00457736" w:rsidP="00232CDB">
      <w:pPr>
        <w:pStyle w:val="Liststycke"/>
        <w:numPr>
          <w:ilvl w:val="0"/>
          <w:numId w:val="21"/>
        </w:numPr>
      </w:pPr>
      <w:r w:rsidRPr="00D50004">
        <w:t>Perioden med s</w:t>
      </w:r>
      <w:r w:rsidR="00232CDB" w:rsidRPr="00D50004">
        <w:t>nötäcke</w:t>
      </w:r>
      <w:r w:rsidR="002163FB" w:rsidRPr="00D50004">
        <w:t xml:space="preserve"> minskar</w:t>
      </w:r>
      <w:r w:rsidR="00232CDB" w:rsidRPr="00D50004">
        <w:t xml:space="preserve">. </w:t>
      </w:r>
    </w:p>
    <w:p w14:paraId="3473A8EF" w14:textId="77777777" w:rsidR="00252153" w:rsidRDefault="00252153" w:rsidP="00252153"/>
    <w:p w14:paraId="0C944A87" w14:textId="11EF7B13" w:rsidR="00396221" w:rsidRPr="00A84BC5" w:rsidRDefault="00396221" w:rsidP="00476C18">
      <w:pPr>
        <w:pStyle w:val="Rubrik2"/>
        <w:rPr>
          <w:color w:val="007BBB"/>
        </w:rPr>
      </w:pPr>
      <w:bookmarkStart w:id="43" w:name="_Toc207719294"/>
      <w:r w:rsidRPr="00A84BC5">
        <w:rPr>
          <w:color w:val="007BBB"/>
        </w:rPr>
        <w:t>Övergripande påverkan</w:t>
      </w:r>
      <w:bookmarkEnd w:id="43"/>
    </w:p>
    <w:p w14:paraId="0CBBF3CF" w14:textId="77777777" w:rsidR="00002959" w:rsidRDefault="00002959" w:rsidP="00002959">
      <w:r w:rsidRPr="007F45A8">
        <w:t>Påverkan som skyfall kan ha på VA-anläggningar listas nedan:</w:t>
      </w:r>
    </w:p>
    <w:p w14:paraId="5ECC3848" w14:textId="77777777" w:rsidR="00307845" w:rsidRDefault="00307845" w:rsidP="00252153"/>
    <w:p w14:paraId="02B1B851" w14:textId="3A3CFFAB" w:rsidR="004519D9" w:rsidRDefault="004519D9" w:rsidP="000A6B10">
      <w:pPr>
        <w:pStyle w:val="Liststycke"/>
        <w:numPr>
          <w:ilvl w:val="0"/>
          <w:numId w:val="22"/>
        </w:numPr>
        <w:spacing w:line="260" w:lineRule="exact"/>
      </w:pPr>
      <w:r>
        <w:t>Skador på anläggningar och påverkan på dricksvattenkvalitet eller avloppsvattenrening i det fall VA-anläggningar översvämmas.</w:t>
      </w:r>
    </w:p>
    <w:p w14:paraId="0E49A314" w14:textId="77777777" w:rsidR="004519D9" w:rsidRDefault="004519D9" w:rsidP="000A6B10">
      <w:pPr>
        <w:pStyle w:val="Liststycke"/>
        <w:spacing w:line="260" w:lineRule="exact"/>
      </w:pPr>
    </w:p>
    <w:p w14:paraId="5098F4ED" w14:textId="265081B3" w:rsidR="004519D9" w:rsidRDefault="004519D9" w:rsidP="000A6B10">
      <w:pPr>
        <w:pStyle w:val="Liststycke"/>
        <w:numPr>
          <w:ilvl w:val="0"/>
          <w:numId w:val="22"/>
        </w:numPr>
        <w:spacing w:line="260" w:lineRule="exact"/>
      </w:pPr>
      <w:r>
        <w:t>Problem med tillgänglighet om vägar till anläggningarna svämmas över.</w:t>
      </w:r>
    </w:p>
    <w:p w14:paraId="6BFFCBD1" w14:textId="77777777" w:rsidR="004519D9" w:rsidRDefault="004519D9" w:rsidP="000A6B10">
      <w:pPr>
        <w:spacing w:line="260" w:lineRule="exact"/>
      </w:pPr>
    </w:p>
    <w:p w14:paraId="6B822132" w14:textId="283AEE6B" w:rsidR="00307845" w:rsidRDefault="00232CDB" w:rsidP="000A6B10">
      <w:pPr>
        <w:pStyle w:val="Liststycke"/>
        <w:numPr>
          <w:ilvl w:val="0"/>
          <w:numId w:val="22"/>
        </w:numPr>
        <w:spacing w:line="260" w:lineRule="exact"/>
      </w:pPr>
      <w:r>
        <w:t xml:space="preserve">Ökad risk för föroreningar av dricksvatten genom </w:t>
      </w:r>
      <w:r w:rsidR="00307845" w:rsidRPr="00307845">
        <w:t xml:space="preserve">ökad tillrinning som innebär transport av bland annat humusämnen, näringsämnen, bekämpningsmedel från </w:t>
      </w:r>
      <w:r w:rsidR="00233AC1">
        <w:t xml:space="preserve">t.ex. </w:t>
      </w:r>
      <w:r w:rsidR="00307845" w:rsidRPr="00307845">
        <w:t xml:space="preserve">skogs- och jordbruk </w:t>
      </w:r>
      <w:r w:rsidR="00BB5F97">
        <w:t xml:space="preserve">eller industrimark </w:t>
      </w:r>
      <w:r w:rsidR="00307845" w:rsidRPr="00307845">
        <w:t>till vattentäkten</w:t>
      </w:r>
      <w:r w:rsidR="004519D9">
        <w:t>.</w:t>
      </w:r>
    </w:p>
    <w:p w14:paraId="12D30C8E" w14:textId="77777777" w:rsidR="004519D9" w:rsidRPr="00307845" w:rsidRDefault="004519D9" w:rsidP="000A6B10">
      <w:pPr>
        <w:spacing w:line="260" w:lineRule="exact"/>
      </w:pPr>
    </w:p>
    <w:p w14:paraId="238A1E51" w14:textId="1D2E5CDB" w:rsidR="00307845" w:rsidRDefault="00A5733F" w:rsidP="000A6B10">
      <w:pPr>
        <w:pStyle w:val="Liststycke"/>
        <w:numPr>
          <w:ilvl w:val="0"/>
          <w:numId w:val="22"/>
        </w:numPr>
        <w:spacing w:line="260" w:lineRule="exact"/>
      </w:pPr>
      <w:r w:rsidRPr="00233AC1">
        <w:t>Inläckande regn-,</w:t>
      </w:r>
      <w:r w:rsidR="000751AB">
        <w:t xml:space="preserve"> </w:t>
      </w:r>
      <w:r w:rsidRPr="00233AC1">
        <w:t>smält- och grundvatten (tillskottsvatten) till spillvattennätet innebär ö</w:t>
      </w:r>
      <w:r w:rsidR="00232CDB" w:rsidRPr="00233AC1">
        <w:t>kad risk för överbelastning av ledningsnät</w:t>
      </w:r>
      <w:r w:rsidR="00F43E20">
        <w:t>,</w:t>
      </w:r>
      <w:r w:rsidR="00232CDB" w:rsidRPr="00233AC1">
        <w:t xml:space="preserve"> vilket ökar risk för bakåtströmmande vatten med ökade källaröversvämningar som följd</w:t>
      </w:r>
      <w:r w:rsidRPr="00233AC1">
        <w:t xml:space="preserve">. Tillskottsvattnet innebär också </w:t>
      </w:r>
      <w:r w:rsidR="00307845" w:rsidRPr="00233AC1">
        <w:t xml:space="preserve">ökad frekvens av bräddning från avloppsreningsverk och pumpstationer </w:t>
      </w:r>
      <w:r w:rsidRPr="00233AC1">
        <w:t>vilket kan påverka miljön</w:t>
      </w:r>
      <w:r>
        <w:t xml:space="preserve"> i recipienten</w:t>
      </w:r>
      <w:r w:rsidR="00763EFF">
        <w:t>.</w:t>
      </w:r>
    </w:p>
    <w:p w14:paraId="58C63491" w14:textId="77777777" w:rsidR="002A29C4" w:rsidRDefault="002A29C4" w:rsidP="000A6B10">
      <w:pPr>
        <w:pStyle w:val="Liststycke"/>
        <w:spacing w:line="260" w:lineRule="exact"/>
      </w:pPr>
    </w:p>
    <w:p w14:paraId="6761436B" w14:textId="485FC27A" w:rsidR="00232CDB" w:rsidRDefault="002A29C4" w:rsidP="000A6B10">
      <w:pPr>
        <w:pStyle w:val="Liststycke"/>
        <w:numPr>
          <w:ilvl w:val="0"/>
          <w:numId w:val="22"/>
        </w:numPr>
        <w:spacing w:line="260" w:lineRule="exact"/>
      </w:pPr>
      <w:r>
        <w:lastRenderedPageBreak/>
        <w:t xml:space="preserve">Inläckage av tillskottsvatten till spillvattennätet kan innebära överbelastade reningsverk där en fullgod rening är svår att uppnå. </w:t>
      </w:r>
      <w:r w:rsidR="00BB5F97">
        <w:t>Om t</w:t>
      </w:r>
      <w:r>
        <w:t xml:space="preserve">illskottsvattnet är kallt </w:t>
      </w:r>
      <w:r w:rsidR="00BB5F97">
        <w:t>förstärks</w:t>
      </w:r>
      <w:r>
        <w:t xml:space="preserve"> den negativa påverkan på reningsprocessen.</w:t>
      </w:r>
    </w:p>
    <w:p w14:paraId="65220EE7" w14:textId="77777777" w:rsidR="002A29C4" w:rsidRDefault="002A29C4" w:rsidP="000A6B10">
      <w:pPr>
        <w:spacing w:line="260" w:lineRule="exact"/>
      </w:pPr>
    </w:p>
    <w:p w14:paraId="513B74E8" w14:textId="2960F9F1" w:rsidR="008A26C0" w:rsidRPr="003B1AFF" w:rsidRDefault="00232CDB" w:rsidP="000A6B10">
      <w:pPr>
        <w:pStyle w:val="Liststycke"/>
        <w:numPr>
          <w:ilvl w:val="0"/>
          <w:numId w:val="22"/>
        </w:numPr>
        <w:spacing w:line="260" w:lineRule="exact"/>
      </w:pPr>
      <w:r>
        <w:t xml:space="preserve">Ökad risk för erosion </w:t>
      </w:r>
      <w:r w:rsidR="00433D30">
        <w:t xml:space="preserve">och skred </w:t>
      </w:r>
      <w:r>
        <w:t>längs vattendrag och</w:t>
      </w:r>
      <w:r w:rsidR="006F21C6">
        <w:t xml:space="preserve"> i </w:t>
      </w:r>
      <w:r>
        <w:t>slänter</w:t>
      </w:r>
      <w:r w:rsidR="006F21C6" w:rsidRPr="004519D9">
        <w:t xml:space="preserve">. </w:t>
      </w:r>
      <w:r w:rsidR="004519D9" w:rsidRPr="004519D9">
        <w:t>Förutsättningar för erosion längs vattendrag finns längs sträckor av samtliga av länets större vattendrag, inkl</w:t>
      </w:r>
      <w:r w:rsidR="004519D9">
        <w:t>.</w:t>
      </w:r>
      <w:r w:rsidR="00AE41D2">
        <w:t xml:space="preserve"> </w:t>
      </w:r>
      <w:r w:rsidR="003B758F">
        <w:t>Kalixälven</w:t>
      </w:r>
      <w:r w:rsidR="004519D9" w:rsidRPr="004519D9">
        <w:t xml:space="preserve">. Klimatscenarierna visar på ökad årsmedelvattenföring samt att medelhöga vattenflöden </w:t>
      </w:r>
      <w:r w:rsidR="003B758F">
        <w:t xml:space="preserve">kan </w:t>
      </w:r>
      <w:r w:rsidR="004519D9" w:rsidRPr="004519D9">
        <w:t>komma att få längre varaktighet. Det innebär att erosionen längs vattendragen kan komma att öka.</w:t>
      </w:r>
      <w:r w:rsidR="004519D9">
        <w:t xml:space="preserve"> För VA-systemen kan detta innebära problem för anläggningar eller ledningar som är placerade nära vattendrag</w:t>
      </w:r>
      <w:r w:rsidR="00BB5F97">
        <w:t xml:space="preserve"> eller i branta slänter/raviner</w:t>
      </w:r>
      <w:r w:rsidR="004519D9">
        <w:t>.</w:t>
      </w:r>
    </w:p>
    <w:p w14:paraId="19507754" w14:textId="77777777" w:rsidR="00566AB5" w:rsidRDefault="00566AB5" w:rsidP="00252153">
      <w:pPr>
        <w:rPr>
          <w:highlight w:val="yellow"/>
        </w:rPr>
      </w:pPr>
    </w:p>
    <w:p w14:paraId="652427FC" w14:textId="23D2B8F5" w:rsidR="00232CDB" w:rsidRPr="00A84BC5" w:rsidRDefault="00232CDB" w:rsidP="00232CDB">
      <w:pPr>
        <w:pStyle w:val="Rubrik2"/>
        <w:rPr>
          <w:color w:val="007BBB"/>
        </w:rPr>
      </w:pPr>
      <w:bookmarkStart w:id="44" w:name="_Toc207719295"/>
      <w:r w:rsidRPr="00A84BC5">
        <w:rPr>
          <w:color w:val="007BBB"/>
        </w:rPr>
        <w:t>Hantering av skyfall</w:t>
      </w:r>
      <w:r w:rsidR="007E1EBF" w:rsidRPr="00A84BC5">
        <w:rPr>
          <w:color w:val="007BBB"/>
        </w:rPr>
        <w:t xml:space="preserve"> </w:t>
      </w:r>
      <w:r w:rsidRPr="00A84BC5">
        <w:rPr>
          <w:color w:val="007BBB"/>
        </w:rPr>
        <w:t xml:space="preserve">- </w:t>
      </w:r>
      <w:r w:rsidR="003B758F" w:rsidRPr="00A84BC5">
        <w:rPr>
          <w:color w:val="007BBB"/>
        </w:rPr>
        <w:t>Kalix</w:t>
      </w:r>
      <w:r w:rsidRPr="00A84BC5">
        <w:rPr>
          <w:color w:val="007BBB"/>
        </w:rPr>
        <w:t xml:space="preserve"> kommun</w:t>
      </w:r>
      <w:bookmarkEnd w:id="44"/>
    </w:p>
    <w:p w14:paraId="3AE4BA8E" w14:textId="77777777" w:rsidR="000964F5" w:rsidRPr="000964F5" w:rsidRDefault="000964F5" w:rsidP="000964F5"/>
    <w:p w14:paraId="356173F6" w14:textId="60C41001" w:rsidR="00232CDB" w:rsidRPr="00A84BC5" w:rsidRDefault="00670AF0" w:rsidP="00476C18">
      <w:pPr>
        <w:pStyle w:val="Rubrik3"/>
        <w:rPr>
          <w:color w:val="007BBB"/>
        </w:rPr>
      </w:pPr>
      <w:bookmarkStart w:id="45" w:name="_Toc207719296"/>
      <w:r w:rsidRPr="00A84BC5">
        <w:rPr>
          <w:color w:val="007BBB"/>
        </w:rPr>
        <w:t>Arbetsgång</w:t>
      </w:r>
      <w:r w:rsidR="00BE0D80" w:rsidRPr="00A84BC5">
        <w:rPr>
          <w:color w:val="007BBB"/>
        </w:rPr>
        <w:t xml:space="preserve"> analys</w:t>
      </w:r>
      <w:bookmarkEnd w:id="45"/>
    </w:p>
    <w:p w14:paraId="618B5F74" w14:textId="5E03FC40" w:rsidR="00232CDB" w:rsidRDefault="00BA1886" w:rsidP="002A29C4">
      <w:pPr>
        <w:spacing w:line="260" w:lineRule="exact"/>
      </w:pPr>
      <w:r>
        <w:t>Analys av p</w:t>
      </w:r>
      <w:r w:rsidR="004302BB">
        <w:t xml:space="preserve">åverkan </w:t>
      </w:r>
      <w:r>
        <w:t>på</w:t>
      </w:r>
      <w:r w:rsidR="004302BB">
        <w:t xml:space="preserve"> kommunens VA-anläggningar </w:t>
      </w:r>
      <w:r>
        <w:t xml:space="preserve">i samband med skyfall </w:t>
      </w:r>
      <w:r w:rsidR="004302BB">
        <w:t>har genomförts enligt punkter nedan.</w:t>
      </w:r>
    </w:p>
    <w:p w14:paraId="0F40D4FA" w14:textId="77777777" w:rsidR="00904956" w:rsidRDefault="00904956" w:rsidP="002A29C4">
      <w:pPr>
        <w:spacing w:line="260" w:lineRule="exact"/>
      </w:pPr>
    </w:p>
    <w:p w14:paraId="2813FC54" w14:textId="0077466E" w:rsidR="00884458" w:rsidRPr="00904956" w:rsidRDefault="00BB5F97" w:rsidP="00884458">
      <w:pPr>
        <w:pStyle w:val="Liststycke"/>
        <w:numPr>
          <w:ilvl w:val="0"/>
          <w:numId w:val="36"/>
        </w:numPr>
        <w:spacing w:line="260" w:lineRule="exact"/>
      </w:pPr>
      <w:r>
        <w:t>Framtagande av kartunderlag för</w:t>
      </w:r>
      <w:r w:rsidR="004302BB" w:rsidRPr="00904956">
        <w:t xml:space="preserve"> lokalisering av samtliga vattentäkter, vattenverk, reservoarer, tryckstegringsstationer, pumpstationer och avloppsreningsverk inom kommunen</w:t>
      </w:r>
      <w:r w:rsidR="00884458" w:rsidRPr="00904956">
        <w:t>.</w:t>
      </w:r>
    </w:p>
    <w:p w14:paraId="2738C5E0" w14:textId="1A486669" w:rsidR="004519D9" w:rsidRPr="00904956" w:rsidRDefault="00BB5F97" w:rsidP="004519D9">
      <w:pPr>
        <w:pStyle w:val="Liststycke"/>
        <w:numPr>
          <w:ilvl w:val="0"/>
          <w:numId w:val="36"/>
        </w:numPr>
        <w:spacing w:line="260" w:lineRule="exact"/>
      </w:pPr>
      <w:r>
        <w:t>Genomförande av w</w:t>
      </w:r>
      <w:r w:rsidR="004519D9" w:rsidRPr="00904956">
        <w:t xml:space="preserve">orkshop med kommunens </w:t>
      </w:r>
      <w:r w:rsidR="00422472">
        <w:t>S</w:t>
      </w:r>
      <w:r w:rsidR="00E31E3E" w:rsidRPr="00422472">
        <w:t>amhällsbyggnadsförvaltning</w:t>
      </w:r>
      <w:r w:rsidR="004519D9" w:rsidRPr="00904956">
        <w:t xml:space="preserve"> i syfte att identifiera kända problem med anläggningar eller ledningsnät i samband med skyfall, t.ex. bräddningar, erosion och källaröversvämningar.</w:t>
      </w:r>
      <w:r>
        <w:t xml:space="preserve"> Sårbara lägen avseende ledningsnät </w:t>
      </w:r>
      <w:r w:rsidR="00422472">
        <w:t xml:space="preserve">har </w:t>
      </w:r>
      <w:r>
        <w:t>diskutera</w:t>
      </w:r>
      <w:r w:rsidR="00422472">
        <w:t>ts översiktligt.</w:t>
      </w:r>
    </w:p>
    <w:p w14:paraId="0810E7F5" w14:textId="131924E0" w:rsidR="004302BB" w:rsidRPr="00904956" w:rsidRDefault="00BB5F97" w:rsidP="00904956">
      <w:pPr>
        <w:pStyle w:val="Liststycke"/>
        <w:numPr>
          <w:ilvl w:val="0"/>
          <w:numId w:val="36"/>
        </w:numPr>
        <w:spacing w:line="260" w:lineRule="exact"/>
      </w:pPr>
      <w:r>
        <w:t>Bedömning av risk för skyfall</w:t>
      </w:r>
      <w:r w:rsidR="004302BB" w:rsidRPr="00904956">
        <w:t xml:space="preserve"> </w:t>
      </w:r>
      <w:r>
        <w:t>genom</w:t>
      </w:r>
      <w:r w:rsidRPr="00904956">
        <w:t xml:space="preserve"> </w:t>
      </w:r>
      <w:r w:rsidR="00123348" w:rsidRPr="00904956">
        <w:t>markavrinning</w:t>
      </w:r>
      <w:r w:rsidR="00BA1886" w:rsidRPr="00904956">
        <w:t xml:space="preserve">skartering </w:t>
      </w:r>
      <w:r w:rsidR="004302BB" w:rsidRPr="00904956">
        <w:t xml:space="preserve">med hjälp av </w:t>
      </w:r>
      <w:r w:rsidR="001F4701" w:rsidRPr="00904956">
        <w:t xml:space="preserve">verktyget </w:t>
      </w:r>
      <w:r w:rsidR="004302BB" w:rsidRPr="00904956">
        <w:t>Scalgo</w:t>
      </w:r>
      <w:r w:rsidR="00446526">
        <w:t xml:space="preserve"> Live</w:t>
      </w:r>
      <w:r>
        <w:t>.</w:t>
      </w:r>
      <w:r w:rsidR="00123348" w:rsidRPr="00904956">
        <w:t xml:space="preserve"> </w:t>
      </w:r>
      <w:r>
        <w:t>I</w:t>
      </w:r>
      <w:r w:rsidR="00123348" w:rsidRPr="00904956">
        <w:t xml:space="preserve">nformation om översvämningsutbredning, vattendjup och ytvattenflöden </w:t>
      </w:r>
      <w:r>
        <w:t xml:space="preserve">har </w:t>
      </w:r>
      <w:r w:rsidR="00123348" w:rsidRPr="00904956">
        <w:t>tagits fram</w:t>
      </w:r>
      <w:r>
        <w:t xml:space="preserve"> i anslutning till kommunala VA-anläggningar och tillfartsvägar till anläggningarna</w:t>
      </w:r>
      <w:r w:rsidR="00123348" w:rsidRPr="00904956">
        <w:t xml:space="preserve">. </w:t>
      </w:r>
      <w:r w:rsidR="00B14702" w:rsidRPr="00904956">
        <w:t>Scalgo</w:t>
      </w:r>
      <w:r w:rsidR="00446526">
        <w:t xml:space="preserve"> Live</w:t>
      </w:r>
      <w:r w:rsidR="00B14702" w:rsidRPr="00904956">
        <w:t xml:space="preserve"> utgår från Lantmäteriets höjddata, SGU:s </w:t>
      </w:r>
      <w:r w:rsidR="00A91BD3">
        <w:t xml:space="preserve">(Sveriges geologiska undersökning) </w:t>
      </w:r>
      <w:r w:rsidR="00B14702" w:rsidRPr="00904956">
        <w:t>jordartskarta</w:t>
      </w:r>
      <w:r w:rsidR="00E31E3E">
        <w:t xml:space="preserve"> vilken ger en uppfattning om marktyp och dess infilt</w:t>
      </w:r>
      <w:r w:rsidR="00377E17">
        <w:t>r</w:t>
      </w:r>
      <w:r w:rsidR="00E31E3E">
        <w:t>ationskapacitet samt</w:t>
      </w:r>
      <w:r w:rsidR="00B14702" w:rsidRPr="00904956">
        <w:t xml:space="preserve"> en schablonmässig ledningskapacitet</w:t>
      </w:r>
      <w:r w:rsidR="00904956" w:rsidRPr="00904956">
        <w:t xml:space="preserve"> för </w:t>
      </w:r>
      <w:r w:rsidR="00904956">
        <w:t xml:space="preserve">bortledande av </w:t>
      </w:r>
      <w:r w:rsidR="00904956" w:rsidRPr="00904956">
        <w:t>dagvatten</w:t>
      </w:r>
      <w:r w:rsidR="00B14702" w:rsidRPr="00904956">
        <w:t xml:space="preserve">. </w:t>
      </w:r>
      <w:r w:rsidR="00904956" w:rsidRPr="00904956">
        <w:t xml:space="preserve">I analysen har en regnmängd på </w:t>
      </w:r>
      <w:r w:rsidR="00E76FC3">
        <w:t>106</w:t>
      </w:r>
      <w:r w:rsidR="00E76FC3" w:rsidRPr="00904956">
        <w:t xml:space="preserve"> </w:t>
      </w:r>
      <w:r w:rsidR="00904956" w:rsidRPr="00904956">
        <w:t xml:space="preserve">mm använts </w:t>
      </w:r>
      <w:r w:rsidR="00E76FC3">
        <w:t>vilket motsvarar ett 100-årsregn med klimatfaktor 1,25 och sex timmars varaktighet</w:t>
      </w:r>
      <w:r w:rsidR="00377E17">
        <w:t xml:space="preserve">. Översvämningsrisker har även kontrollerats vid en regnmängd på 150 mm vilket </w:t>
      </w:r>
      <w:r w:rsidR="008E665D">
        <w:t xml:space="preserve">är i samma storleksordning som det s.k. Gävleregnet 2021 för tolv timmars varaktighet. </w:t>
      </w:r>
      <w:r w:rsidR="00E76FC3">
        <w:t>L</w:t>
      </w:r>
      <w:r w:rsidR="00904956" w:rsidRPr="00904956">
        <w:t xml:space="preserve">edningskapacitet </w:t>
      </w:r>
      <w:r w:rsidR="009F5F7D">
        <w:t>har inte använts</w:t>
      </w:r>
      <w:r w:rsidR="00904956" w:rsidRPr="00904956">
        <w:t xml:space="preserve"> för de områden </w:t>
      </w:r>
      <w:r w:rsidR="00904956">
        <w:t>i</w:t>
      </w:r>
      <w:r w:rsidR="0002046A">
        <w:t xml:space="preserve"> </w:t>
      </w:r>
      <w:r w:rsidR="009F5F7D">
        <w:t>Kalix</w:t>
      </w:r>
      <w:r w:rsidR="0002046A">
        <w:t xml:space="preserve"> kommun</w:t>
      </w:r>
      <w:r w:rsidR="00904956">
        <w:t xml:space="preserve"> </w:t>
      </w:r>
      <w:r w:rsidR="00904956" w:rsidRPr="00904956">
        <w:t xml:space="preserve">som saknar dagvattennät. </w:t>
      </w:r>
      <w:r w:rsidR="00B14702" w:rsidRPr="00904956">
        <w:t xml:space="preserve">Enligt MSB:s vägledning för skyfallskartering </w:t>
      </w:r>
      <w:r w:rsidR="001F4701" w:rsidRPr="00904956">
        <w:t>(20</w:t>
      </w:r>
      <w:r w:rsidR="00A02BA5">
        <w:t>23</w:t>
      </w:r>
      <w:r w:rsidR="001F4701" w:rsidRPr="00904956">
        <w:t xml:space="preserve">) </w:t>
      </w:r>
      <w:r w:rsidR="00B14702" w:rsidRPr="00904956">
        <w:t xml:space="preserve">rekommenderas den här typen av skyfallskartering för </w:t>
      </w:r>
      <w:r w:rsidR="00A02BA5">
        <w:t>bl.a. risk- och konsekvensanalyser</w:t>
      </w:r>
      <w:r w:rsidR="00B14702" w:rsidRPr="00904956">
        <w:t xml:space="preserve">. </w:t>
      </w:r>
    </w:p>
    <w:p w14:paraId="39D7C5AA" w14:textId="168B7F12" w:rsidR="00A46F92" w:rsidRPr="00904956" w:rsidRDefault="00BB5F97" w:rsidP="002A29C4">
      <w:pPr>
        <w:pStyle w:val="Liststycke"/>
        <w:numPr>
          <w:ilvl w:val="0"/>
          <w:numId w:val="36"/>
        </w:numPr>
        <w:spacing w:line="260" w:lineRule="exact"/>
      </w:pPr>
      <w:r>
        <w:t>Bedömning av r</w:t>
      </w:r>
      <w:r w:rsidR="00884458" w:rsidRPr="00904956">
        <w:t xml:space="preserve">isk för problem vid skyfall har också bedömts </w:t>
      </w:r>
      <w:r w:rsidR="00A46F92" w:rsidRPr="00904956">
        <w:t>utifrån</w:t>
      </w:r>
      <w:r w:rsidR="00AD51EB" w:rsidRPr="00904956">
        <w:t xml:space="preserve"> omgivningen</w:t>
      </w:r>
      <w:r w:rsidR="00A46F92" w:rsidRPr="00904956">
        <w:t>s karaktär</w:t>
      </w:r>
      <w:r w:rsidR="00AD51EB" w:rsidRPr="00904956">
        <w:t xml:space="preserve">, </w:t>
      </w:r>
      <w:r w:rsidR="00A46F92" w:rsidRPr="00904956">
        <w:t>anläggning</w:t>
      </w:r>
      <w:r w:rsidR="00A04E04" w:rsidRPr="00904956">
        <w:t>en</w:t>
      </w:r>
      <w:r w:rsidR="00A46F92" w:rsidRPr="00904956">
        <w:t>s läge utifrån kartor och höjddata</w:t>
      </w:r>
      <w:r w:rsidR="00AD51EB" w:rsidRPr="00904956">
        <w:t xml:space="preserve">, </w:t>
      </w:r>
      <w:r w:rsidR="00A46F92" w:rsidRPr="00904956">
        <w:t>anläggning</w:t>
      </w:r>
      <w:r w:rsidR="00A04E04" w:rsidRPr="00904956">
        <w:t>ens</w:t>
      </w:r>
      <w:r w:rsidR="00A46F92" w:rsidRPr="00904956">
        <w:t xml:space="preserve"> läge utifrån höga flöden och nivåer i närliggande vattendrag (utifrån MSB</w:t>
      </w:r>
      <w:r w:rsidR="00486100">
        <w:t>:s översvämningsportal</w:t>
      </w:r>
      <w:r w:rsidR="00F06E80">
        <w:t xml:space="preserve"> 2015</w:t>
      </w:r>
      <w:r w:rsidR="00344DC3">
        <w:t>)</w:t>
      </w:r>
      <w:r w:rsidR="00A46F92" w:rsidRPr="00904956">
        <w:t xml:space="preserve">, anläggningens </w:t>
      </w:r>
      <w:r w:rsidR="004519D9" w:rsidRPr="00904956">
        <w:t xml:space="preserve">tillgänglighet </w:t>
      </w:r>
      <w:r w:rsidR="00AD51EB" w:rsidRPr="00904956">
        <w:t xml:space="preserve">samt risk för att området är inbyggt </w:t>
      </w:r>
      <w:r w:rsidR="000F21CD" w:rsidRPr="00904956">
        <w:t>(läge mot vägar, byggnader m.m.)</w:t>
      </w:r>
      <w:r w:rsidR="00AD51EB" w:rsidRPr="00904956">
        <w:t>.</w:t>
      </w:r>
      <w:r w:rsidR="004B1460">
        <w:t xml:space="preserve"> Även information från tidigare utförda skyfallsanalyser för </w:t>
      </w:r>
      <w:r w:rsidR="00AB64EE">
        <w:t>Kalix</w:t>
      </w:r>
      <w:r w:rsidR="004B1460">
        <w:t xml:space="preserve"> tätort har beaktats (DHI 2015).</w:t>
      </w:r>
    </w:p>
    <w:p w14:paraId="30E0E385" w14:textId="77777777" w:rsidR="00886214" w:rsidRDefault="00886214" w:rsidP="00886214"/>
    <w:p w14:paraId="23843490" w14:textId="6790B120" w:rsidR="00BA1886" w:rsidRPr="00A84BC5" w:rsidRDefault="005409EE" w:rsidP="00476C18">
      <w:pPr>
        <w:pStyle w:val="Rubrik3"/>
        <w:rPr>
          <w:color w:val="007BBB"/>
        </w:rPr>
      </w:pPr>
      <w:bookmarkStart w:id="46" w:name="_Toc207719297"/>
      <w:r w:rsidRPr="00A84BC5">
        <w:rPr>
          <w:color w:val="007BBB"/>
        </w:rPr>
        <w:t>Resultat av a</w:t>
      </w:r>
      <w:r w:rsidR="00BA1886" w:rsidRPr="00A84BC5">
        <w:rPr>
          <w:color w:val="007BBB"/>
        </w:rPr>
        <w:t>nalys</w:t>
      </w:r>
      <w:bookmarkEnd w:id="46"/>
    </w:p>
    <w:p w14:paraId="7E7D39A1" w14:textId="68395B1D" w:rsidR="00722F61" w:rsidRPr="005F65C0" w:rsidRDefault="00722F61" w:rsidP="00A46F92">
      <w:pPr>
        <w:spacing w:line="260" w:lineRule="exact"/>
      </w:pPr>
      <w:r>
        <w:t>Genomförd a</w:t>
      </w:r>
      <w:r w:rsidR="00BA1886">
        <w:t>nalys</w:t>
      </w:r>
      <w:r>
        <w:t xml:space="preserve"> i Scalgo Live</w:t>
      </w:r>
      <w:r w:rsidR="00BA1886">
        <w:t xml:space="preserve"> av</w:t>
      </w:r>
      <w:r w:rsidR="00476C18">
        <w:t>seende</w:t>
      </w:r>
      <w:r w:rsidR="00BA1886">
        <w:t xml:space="preserve"> påverkan </w:t>
      </w:r>
      <w:r w:rsidR="00476C18">
        <w:t>av skyfall på kommunens VA-anläggningar</w:t>
      </w:r>
      <w:r w:rsidR="006E703C">
        <w:t xml:space="preserve"> redovisas i bilaga 1. </w:t>
      </w:r>
      <w:r>
        <w:t xml:space="preserve">Enligt genomförd analys uppstår inga uppenbara problem vid skyfall (106 och 150 mm) vid något av kommunens vattenverk. Det uppstår däremot vattensamlingar med betydande vattendjup vid </w:t>
      </w:r>
      <w:r w:rsidR="00A60051">
        <w:t>avlopps</w:t>
      </w:r>
      <w:r>
        <w:t>reningsverken i Kalix, Morjärv och Båtskärsnäs</w:t>
      </w:r>
      <w:r w:rsidR="003F4A76">
        <w:t xml:space="preserve"> vid båda </w:t>
      </w:r>
      <w:r w:rsidR="00422472">
        <w:t xml:space="preserve">de </w:t>
      </w:r>
      <w:r w:rsidR="003F4A76">
        <w:t>analyserade regnmängderna</w:t>
      </w:r>
      <w:r w:rsidR="00B979D7">
        <w:t xml:space="preserve">. Även vid tillfartsvägarna till Sangis och Siknäs </w:t>
      </w:r>
      <w:r w:rsidR="00A60051">
        <w:t>avlopps</w:t>
      </w:r>
      <w:r w:rsidR="00B979D7">
        <w:t xml:space="preserve">reningsverk uppstår mindre vattensamlingar enligt analysen. Analysen visar att vattensamlingar uppstår vid ca 30 av kommunens </w:t>
      </w:r>
      <w:r w:rsidR="00A60051">
        <w:t>avlopps</w:t>
      </w:r>
      <w:r w:rsidR="00B979D7">
        <w:t xml:space="preserve">pumpstationer, dock drabbas 16 av dessa endast av låga vattennivåer vid pumpstationen eller </w:t>
      </w:r>
      <w:r w:rsidR="00B979D7" w:rsidRPr="005F65C0">
        <w:t xml:space="preserve">på tillfartsvägen till stationen. </w:t>
      </w:r>
    </w:p>
    <w:p w14:paraId="4E6A8C1F" w14:textId="77777777" w:rsidR="00B979D7" w:rsidRPr="005F65C0" w:rsidRDefault="00B979D7" w:rsidP="00A46F92">
      <w:pPr>
        <w:spacing w:line="260" w:lineRule="exact"/>
      </w:pPr>
    </w:p>
    <w:p w14:paraId="3B4663B8" w14:textId="62E12235" w:rsidR="00B979D7" w:rsidRPr="005F65C0" w:rsidRDefault="00422472" w:rsidP="00A46F92">
      <w:pPr>
        <w:spacing w:line="260" w:lineRule="exact"/>
      </w:pPr>
      <w:r w:rsidRPr="005F65C0">
        <w:lastRenderedPageBreak/>
        <w:t xml:space="preserve">Enligt den uppföljning av potentiella problemområden och anläggningar som teoretiskt kan vara utsatta för översvämning som utförts av </w:t>
      </w:r>
      <w:r w:rsidR="00B979D7" w:rsidRPr="005F65C0">
        <w:t>Kalix kommun</w:t>
      </w:r>
      <w:r w:rsidRPr="005F65C0">
        <w:t xml:space="preserve"> 2025 bedöms inga översvämningsproblem uppstå vid</w:t>
      </w:r>
      <w:r w:rsidR="00B979D7" w:rsidRPr="005F65C0">
        <w:t xml:space="preserve"> </w:t>
      </w:r>
      <w:r w:rsidRPr="005F65C0">
        <w:t>avlopps</w:t>
      </w:r>
      <w:r w:rsidR="00B979D7" w:rsidRPr="005F65C0">
        <w:t>reningsverk</w:t>
      </w:r>
      <w:r w:rsidR="00B14E0D" w:rsidRPr="005F65C0">
        <w:t xml:space="preserve"> som ger betydande påverkan på anläggningens funktion</w:t>
      </w:r>
      <w:r w:rsidR="00B979D7" w:rsidRPr="005F65C0">
        <w:t xml:space="preserve">. </w:t>
      </w:r>
      <w:r w:rsidR="003F4A76" w:rsidRPr="005F65C0">
        <w:t xml:space="preserve">Vid Kalix </w:t>
      </w:r>
      <w:r w:rsidRPr="005F65C0">
        <w:t>avlopps</w:t>
      </w:r>
      <w:r w:rsidR="003F4A76" w:rsidRPr="005F65C0">
        <w:t xml:space="preserve">reningsverk uppges </w:t>
      </w:r>
      <w:r w:rsidRPr="005F65C0">
        <w:t xml:space="preserve">dock </w:t>
      </w:r>
      <w:r w:rsidR="003F4A76" w:rsidRPr="005F65C0">
        <w:t xml:space="preserve">vatten trycka upp ur den dagvattenbrunn som finns i området vid höga vattennivåer i havet. </w:t>
      </w:r>
      <w:r w:rsidR="00554FDA" w:rsidRPr="005F65C0">
        <w:t>Praktisk erfarenhet avseende avrinning vid r</w:t>
      </w:r>
      <w:r w:rsidR="003F4A76" w:rsidRPr="005F65C0">
        <w:t>eningsverke</w:t>
      </w:r>
      <w:r w:rsidR="00554FDA" w:rsidRPr="005F65C0">
        <w:t>n</w:t>
      </w:r>
      <w:r w:rsidR="003F4A76" w:rsidRPr="005F65C0">
        <w:t xml:space="preserve"> i Morjärv </w:t>
      </w:r>
      <w:r w:rsidR="00554FDA" w:rsidRPr="005F65C0">
        <w:t xml:space="preserve">och Båtskärsnäs visar att den dämning som syns </w:t>
      </w:r>
      <w:r w:rsidR="00B14E0D" w:rsidRPr="005F65C0">
        <w:t xml:space="preserve">i </w:t>
      </w:r>
      <w:r w:rsidR="00554FDA" w:rsidRPr="005F65C0">
        <w:t>genomförd analys inte förekommer</w:t>
      </w:r>
      <w:r w:rsidR="00B14E0D" w:rsidRPr="005F65C0">
        <w:t xml:space="preserve"> i praktiken vid kraftig nederbörd</w:t>
      </w:r>
      <w:r w:rsidR="00554FDA" w:rsidRPr="005F65C0">
        <w:t xml:space="preserve">. Detta beror sannolikt på att </w:t>
      </w:r>
      <w:r w:rsidR="00B14E0D" w:rsidRPr="005F65C0">
        <w:t xml:space="preserve">avledning i </w:t>
      </w:r>
      <w:r w:rsidR="00554FDA" w:rsidRPr="005F65C0">
        <w:t>trummor</w:t>
      </w:r>
      <w:r w:rsidR="00B14E0D" w:rsidRPr="005F65C0">
        <w:t xml:space="preserve"> och</w:t>
      </w:r>
      <w:r w:rsidR="00554FDA" w:rsidRPr="005F65C0">
        <w:t xml:space="preserve"> diken </w:t>
      </w:r>
      <w:r w:rsidR="00B14E0D" w:rsidRPr="005F65C0">
        <w:t>samt</w:t>
      </w:r>
      <w:r w:rsidR="00554FDA" w:rsidRPr="005F65C0">
        <w:t xml:space="preserve"> markinfiltration är avsevärt högre än den teoretiska modellen visar. Detta bör dock följas upp. </w:t>
      </w:r>
      <w:r w:rsidR="00431156" w:rsidRPr="005F65C0">
        <w:t>En kontroll av höjdsättningen av Båtskärsnäs avloppsreningsverk bör göras för att säkerställa</w:t>
      </w:r>
      <w:r w:rsidR="008D4365" w:rsidRPr="005F65C0">
        <w:t xml:space="preserve"> att </w:t>
      </w:r>
      <w:r w:rsidR="00431156" w:rsidRPr="005F65C0">
        <w:t>problem inte uppstår v</w:t>
      </w:r>
      <w:r w:rsidR="008D4365" w:rsidRPr="005F65C0">
        <w:t>id skyfall</w:t>
      </w:r>
      <w:r w:rsidR="00431156" w:rsidRPr="005F65C0">
        <w:t xml:space="preserve"> och att placeringen är översvämningssäker.</w:t>
      </w:r>
      <w:r w:rsidR="008D4365" w:rsidRPr="005F65C0">
        <w:t xml:space="preserve"> </w:t>
      </w:r>
    </w:p>
    <w:p w14:paraId="382F645B" w14:textId="77777777" w:rsidR="009B3927" w:rsidRPr="005F65C0" w:rsidRDefault="009B3927" w:rsidP="00A46F92">
      <w:pPr>
        <w:spacing w:line="260" w:lineRule="exact"/>
      </w:pPr>
    </w:p>
    <w:p w14:paraId="14341924" w14:textId="50F6C140" w:rsidR="003F4A76" w:rsidRPr="005F65C0" w:rsidRDefault="00B14E0D" w:rsidP="00A46F92">
      <w:pPr>
        <w:spacing w:line="260" w:lineRule="exact"/>
      </w:pPr>
      <w:r w:rsidRPr="005F65C0">
        <w:t>P</w:t>
      </w:r>
      <w:r w:rsidR="009B3927" w:rsidRPr="005F65C0">
        <w:t xml:space="preserve">ersonal från Kalix kommun har under sommaren år 2025 inventerat de 30 utpekade </w:t>
      </w:r>
      <w:r w:rsidRPr="005F65C0">
        <w:t>avlopps</w:t>
      </w:r>
      <w:r w:rsidR="009B3927" w:rsidRPr="005F65C0">
        <w:t xml:space="preserve">pumpstationerna. </w:t>
      </w:r>
      <w:r w:rsidR="00AD5630" w:rsidRPr="005F65C0">
        <w:t xml:space="preserve">Bedömningen är att funktionen för dessa anläggningar inte påverkas i betydande grad vid de översvämningsscenarios som den teoretiska analysen visade. Spillvattensystemet i Kalix kommun antas därför ej kräva omfattande åtgärder med hänsyn till bibehållen funktion vid skyfall. </w:t>
      </w:r>
    </w:p>
    <w:p w14:paraId="05D8A747" w14:textId="77777777" w:rsidR="00B14E0D" w:rsidRPr="005F65C0" w:rsidRDefault="00B14E0D" w:rsidP="00A46F92">
      <w:pPr>
        <w:spacing w:line="260" w:lineRule="exact"/>
      </w:pPr>
    </w:p>
    <w:p w14:paraId="1C1A0152" w14:textId="5560B9FF" w:rsidR="003F4A76" w:rsidRPr="005F65C0" w:rsidRDefault="00554FDA" w:rsidP="00A46F92">
      <w:pPr>
        <w:spacing w:line="260" w:lineRule="exact"/>
      </w:pPr>
      <w:r w:rsidRPr="005F65C0">
        <w:t>Kommunen har noterat problematik med översvämning och svårigheter att hålla undan vatten vid tre dagvattenpumpstationer i tätorten</w:t>
      </w:r>
      <w:r w:rsidR="00AD5630" w:rsidRPr="005F65C0">
        <w:t>, se bilaga 1.</w:t>
      </w:r>
      <w:r w:rsidRPr="005F65C0">
        <w:t xml:space="preserve"> </w:t>
      </w:r>
      <w:r w:rsidR="003F4A76" w:rsidRPr="005F65C0">
        <w:t>De</w:t>
      </w:r>
      <w:r w:rsidR="00C03CB1" w:rsidRPr="005F65C0">
        <w:t>ssa</w:t>
      </w:r>
      <w:r w:rsidR="003F4A76" w:rsidRPr="005F65C0">
        <w:t xml:space="preserve"> anläggningar </w:t>
      </w:r>
      <w:r w:rsidR="00C03CB1" w:rsidRPr="005F65C0">
        <w:t>behöver utredas vidare. Påverkan vid översvämning är dock relativt lokal.</w:t>
      </w:r>
      <w:r w:rsidR="00B0384A" w:rsidRPr="005F65C0">
        <w:t xml:space="preserve"> </w:t>
      </w:r>
    </w:p>
    <w:p w14:paraId="14E44AE3" w14:textId="77777777" w:rsidR="00B0384A" w:rsidRPr="005F65C0" w:rsidRDefault="00B0384A" w:rsidP="00A46F92">
      <w:pPr>
        <w:spacing w:line="260" w:lineRule="exact"/>
      </w:pPr>
    </w:p>
    <w:p w14:paraId="150223E5" w14:textId="1DFA9003" w:rsidR="00B0384A" w:rsidRPr="005F65C0" w:rsidRDefault="00E3287A" w:rsidP="00A46F92">
      <w:pPr>
        <w:spacing w:line="260" w:lineRule="exact"/>
      </w:pPr>
      <w:r w:rsidRPr="005F65C0">
        <w:t>I MSB:s översvämningsportal finns kartunderlag som visar områden som statistiskt sett översvämmas var 100:e år (100-årsflöde), var 200:e år (200-årsflöde) samt när alla naturliga faktorer som bidrar till ett högt flöde samverkar</w:t>
      </w:r>
      <w:r w:rsidR="00233F6E" w:rsidRPr="005F65C0">
        <w:t xml:space="preserve">, ett </w:t>
      </w:r>
      <w:r w:rsidR="008F0F09" w:rsidRPr="005F65C0">
        <w:t>så</w:t>
      </w:r>
      <w:r w:rsidR="00233F6E" w:rsidRPr="005F65C0">
        <w:t xml:space="preserve"> kallat </w:t>
      </w:r>
      <w:r w:rsidRPr="005F65C0">
        <w:t>beräknat högsta flöde</w:t>
      </w:r>
      <w:r w:rsidR="00233F6E" w:rsidRPr="005F65C0">
        <w:t xml:space="preserve"> (</w:t>
      </w:r>
      <w:r w:rsidRPr="005F65C0">
        <w:t>BHF) i Kalixälven. Vid kontroll av Kalix kommuns</w:t>
      </w:r>
      <w:r w:rsidR="00AD5630" w:rsidRPr="005F65C0">
        <w:t xml:space="preserve"> </w:t>
      </w:r>
      <w:r w:rsidRPr="005F65C0">
        <w:t>anläggningar mot översvämningskarteringen kommer 14 av kommunens anläggningar att översvämmas vid ett 100- och 200-årsflöde</w:t>
      </w:r>
      <w:r w:rsidR="00AD5630" w:rsidRPr="005F65C0">
        <w:t>,</w:t>
      </w:r>
      <w:r w:rsidRPr="005F65C0">
        <w:t xml:space="preserve"> </w:t>
      </w:r>
      <w:r w:rsidR="00AD5630" w:rsidRPr="005F65C0">
        <w:t>b</w:t>
      </w:r>
      <w:r w:rsidRPr="005F65C0">
        <w:t xml:space="preserve">land annat </w:t>
      </w:r>
      <w:r w:rsidR="00E7193D" w:rsidRPr="005F65C0">
        <w:t>kan</w:t>
      </w:r>
      <w:r w:rsidRPr="005F65C0">
        <w:t xml:space="preserve"> Kalix </w:t>
      </w:r>
      <w:r w:rsidR="00B14E0D" w:rsidRPr="005F65C0">
        <w:t>avlopps</w:t>
      </w:r>
      <w:r w:rsidRPr="005F65C0">
        <w:t>reningsverk</w:t>
      </w:r>
      <w:r w:rsidR="00E7193D" w:rsidRPr="005F65C0">
        <w:t xml:space="preserve"> </w:t>
      </w:r>
      <w:r w:rsidR="008D4365" w:rsidRPr="005F65C0">
        <w:t xml:space="preserve">med tillhörande spillvattensystem </w:t>
      </w:r>
      <w:r w:rsidR="00E7193D" w:rsidRPr="005F65C0">
        <w:t>påverkas</w:t>
      </w:r>
      <w:r w:rsidR="00B14E0D" w:rsidRPr="005F65C0">
        <w:t>. E</w:t>
      </w:r>
      <w:r w:rsidR="00E7193D" w:rsidRPr="005F65C0">
        <w:t xml:space="preserve">nligt VA-ansvariga </w:t>
      </w:r>
      <w:r w:rsidR="00B14E0D" w:rsidRPr="005F65C0">
        <w:t xml:space="preserve">har höga nivåer som inträffat historiskt </w:t>
      </w:r>
      <w:r w:rsidR="00577F63" w:rsidRPr="005F65C0">
        <w:t xml:space="preserve">dock </w:t>
      </w:r>
      <w:r w:rsidR="00B14E0D" w:rsidRPr="005F65C0">
        <w:t>inte påverkat kritiska funktioner, även om översvämning runt anläggningarna inträffar</w:t>
      </w:r>
      <w:r w:rsidRPr="005F65C0">
        <w:t xml:space="preserve">. </w:t>
      </w:r>
      <w:r w:rsidR="00E7193D" w:rsidRPr="005F65C0">
        <w:t xml:space="preserve">Slutsatsen av ovanstående är att anläggningar </w:t>
      </w:r>
      <w:r w:rsidR="00577F63" w:rsidRPr="005F65C0">
        <w:t xml:space="preserve">sannolikt inte skadas eller får nedsatt funktion i betydande grad vid </w:t>
      </w:r>
      <w:r w:rsidR="00E7193D" w:rsidRPr="005F65C0">
        <w:t>simulerade skyfallsscenarios</w:t>
      </w:r>
      <w:r w:rsidR="00577F63" w:rsidRPr="005F65C0">
        <w:t xml:space="preserve"> med 100 års återkomsttid. F</w:t>
      </w:r>
      <w:r w:rsidR="00E7193D" w:rsidRPr="005F65C0">
        <w:t xml:space="preserve">ortsatt utredning krävs </w:t>
      </w:r>
      <w:r w:rsidR="00577F63" w:rsidRPr="005F65C0">
        <w:t xml:space="preserve">dock </w:t>
      </w:r>
      <w:r w:rsidR="00E7193D" w:rsidRPr="005F65C0">
        <w:t xml:space="preserve">för att klargöra </w:t>
      </w:r>
      <w:r w:rsidR="00B14E0D" w:rsidRPr="005F65C0">
        <w:t xml:space="preserve">hur </w:t>
      </w:r>
      <w:r w:rsidR="00E7193D" w:rsidRPr="005F65C0">
        <w:t xml:space="preserve">kombinationer av extremhändelser påverkar, i synnerhet </w:t>
      </w:r>
      <w:r w:rsidR="00B14E0D" w:rsidRPr="005F65C0">
        <w:t xml:space="preserve">påverkan på </w:t>
      </w:r>
      <w:r w:rsidR="00E7193D" w:rsidRPr="005F65C0">
        <w:t>avloppsreningsverk.</w:t>
      </w:r>
    </w:p>
    <w:p w14:paraId="12F26ED6" w14:textId="77777777" w:rsidR="009C78EA" w:rsidRPr="005F65C0" w:rsidRDefault="009C78EA" w:rsidP="005002C6">
      <w:pPr>
        <w:spacing w:line="260" w:lineRule="exact"/>
      </w:pPr>
    </w:p>
    <w:p w14:paraId="10B17C27" w14:textId="5125F628" w:rsidR="009C78EA" w:rsidRDefault="009C78EA" w:rsidP="005002C6">
      <w:pPr>
        <w:spacing w:line="260" w:lineRule="exact"/>
      </w:pPr>
      <w:r w:rsidRPr="005F65C0">
        <w:t xml:space="preserve">Enligt uppgifter från kommunen finns ingen kännedom om skador på ledningsnätet i samband med </w:t>
      </w:r>
      <w:r w:rsidR="00B512D8" w:rsidRPr="005F65C0">
        <w:t xml:space="preserve">erosion, ras eller skred. </w:t>
      </w:r>
      <w:r w:rsidR="00A849F4" w:rsidRPr="005F65C0">
        <w:t xml:space="preserve">Inga kända stabilitetsproblem eller andra utpekade riskområden i anslutning till tätorten finns markerat i SGI:s nationella karttjänst. En rekommendation för framtiden är att bevaka ras- och skredproblematik i samband med fysisk planering. </w:t>
      </w:r>
      <w:r w:rsidR="00FD3BB0" w:rsidRPr="005F65C0">
        <w:t xml:space="preserve">Problem med ras och skred </w:t>
      </w:r>
      <w:r w:rsidR="006B59AD" w:rsidRPr="005F65C0">
        <w:t xml:space="preserve">samt kunskapen om dessa </w:t>
      </w:r>
      <w:r w:rsidR="00FD3BB0" w:rsidRPr="005F65C0">
        <w:t>kan även förändras i takt med förväntade klimatförändringar.</w:t>
      </w:r>
      <w:r w:rsidR="00FD3BB0">
        <w:t xml:space="preserve"> </w:t>
      </w:r>
    </w:p>
    <w:p w14:paraId="7C275D9F" w14:textId="7855CE26" w:rsidR="005F4049" w:rsidRDefault="005F4049" w:rsidP="00A46F92">
      <w:pPr>
        <w:spacing w:line="260" w:lineRule="exact"/>
      </w:pPr>
    </w:p>
    <w:p w14:paraId="13D39128" w14:textId="08B151E5" w:rsidR="000F21CD" w:rsidRDefault="00372802" w:rsidP="00A46F92">
      <w:pPr>
        <w:spacing w:line="260" w:lineRule="exact"/>
      </w:pPr>
      <w:r>
        <w:t xml:space="preserve">I </w:t>
      </w:r>
      <w:r w:rsidR="001845CB">
        <w:fldChar w:fldCharType="begin"/>
      </w:r>
      <w:r w:rsidR="001845CB">
        <w:instrText xml:space="preserve"> REF _Ref156887809 \h </w:instrText>
      </w:r>
      <w:r w:rsidR="001845CB">
        <w:fldChar w:fldCharType="separate"/>
      </w:r>
      <w:r w:rsidR="0069300F">
        <w:t xml:space="preserve">Figur </w:t>
      </w:r>
      <w:r w:rsidR="0069300F">
        <w:rPr>
          <w:noProof/>
        </w:rPr>
        <w:t>1</w:t>
      </w:r>
      <w:r w:rsidR="001845CB">
        <w:fldChar w:fldCharType="end"/>
      </w:r>
      <w:r w:rsidR="001845CB">
        <w:t xml:space="preserve"> </w:t>
      </w:r>
      <w:r>
        <w:t>och</w:t>
      </w:r>
      <w:r w:rsidR="00787F97">
        <w:t xml:space="preserve"> </w:t>
      </w:r>
      <w:r w:rsidR="00787F97">
        <w:fldChar w:fldCharType="begin"/>
      </w:r>
      <w:r w:rsidR="00787F97">
        <w:instrText xml:space="preserve"> REF _Ref156887821 \h </w:instrText>
      </w:r>
      <w:r w:rsidR="00787F97">
        <w:fldChar w:fldCharType="separate"/>
      </w:r>
      <w:r w:rsidR="0069300F">
        <w:t xml:space="preserve">Figur </w:t>
      </w:r>
      <w:r w:rsidR="0069300F">
        <w:rPr>
          <w:noProof/>
        </w:rPr>
        <w:t>2</w:t>
      </w:r>
      <w:r w:rsidR="00787F97">
        <w:fldChar w:fldCharType="end"/>
      </w:r>
      <w:r w:rsidR="00787F97">
        <w:t xml:space="preserve"> </w:t>
      </w:r>
      <w:r>
        <w:t>redovisas två exempel från genomförd analys</w:t>
      </w:r>
      <w:r w:rsidR="00E61EE0">
        <w:t xml:space="preserve"> i Scalgo Live</w:t>
      </w:r>
      <w:r>
        <w:t xml:space="preserve">. </w:t>
      </w:r>
      <w:r w:rsidR="000F21CD">
        <w:t xml:space="preserve">Sammanställning av </w:t>
      </w:r>
      <w:r>
        <w:t xml:space="preserve">samtliga </w:t>
      </w:r>
      <w:r w:rsidR="000F21CD">
        <w:t xml:space="preserve">resultat från bedömningen hittas </w:t>
      </w:r>
      <w:r w:rsidR="000F21CD" w:rsidRPr="004519D9">
        <w:t xml:space="preserve">i </w:t>
      </w:r>
      <w:r w:rsidR="00037358">
        <w:t>b</w:t>
      </w:r>
      <w:r w:rsidR="000F21CD" w:rsidRPr="004519D9">
        <w:t>ilaga 1.</w:t>
      </w:r>
    </w:p>
    <w:p w14:paraId="07113B59" w14:textId="4132FBAE" w:rsidR="005F4049" w:rsidRDefault="005F4049" w:rsidP="00A46F92">
      <w:pPr>
        <w:spacing w:line="260" w:lineRule="exact"/>
      </w:pPr>
    </w:p>
    <w:p w14:paraId="1F4E01AD" w14:textId="14F0400C" w:rsidR="00212049" w:rsidRPr="00A84BC5" w:rsidRDefault="00164A15" w:rsidP="000F21CD">
      <w:pPr>
        <w:pStyle w:val="Beskrivning"/>
        <w:rPr>
          <w:color w:val="007BBB"/>
        </w:rPr>
      </w:pPr>
      <w:r w:rsidRPr="00164A15">
        <w:rPr>
          <w:noProof/>
        </w:rPr>
        <w:lastRenderedPageBreak/>
        <w:drawing>
          <wp:inline distT="0" distB="0" distL="0" distR="0" wp14:anchorId="5FD5CDFF" wp14:editId="5BE40590">
            <wp:extent cx="5515660" cy="3775601"/>
            <wp:effectExtent l="0" t="0" r="0" b="0"/>
            <wp:docPr id="341314245" name="Bildobjekt 1" descr="En bild som visar karta från skyfallsanalys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4245" name="Bildobjekt 1" descr="En bild som visar karta från skyfallsanalysen.&#10;&#10;"/>
                    <pic:cNvPicPr/>
                  </pic:nvPicPr>
                  <pic:blipFill>
                    <a:blip r:embed="rId14"/>
                    <a:stretch>
                      <a:fillRect/>
                    </a:stretch>
                  </pic:blipFill>
                  <pic:spPr>
                    <a:xfrm>
                      <a:off x="0" y="0"/>
                      <a:ext cx="5521925" cy="3779890"/>
                    </a:xfrm>
                    <a:prstGeom prst="rect">
                      <a:avLst/>
                    </a:prstGeom>
                  </pic:spPr>
                </pic:pic>
              </a:graphicData>
            </a:graphic>
          </wp:inline>
        </w:drawing>
      </w:r>
    </w:p>
    <w:p w14:paraId="5C72A1AE" w14:textId="3862C0C0" w:rsidR="005F4049" w:rsidRPr="00A84BC5" w:rsidRDefault="000F21CD" w:rsidP="000F21CD">
      <w:pPr>
        <w:pStyle w:val="Beskrivning"/>
        <w:rPr>
          <w:color w:val="007BBB"/>
        </w:rPr>
      </w:pPr>
      <w:bookmarkStart w:id="47" w:name="_Ref156887809"/>
      <w:r w:rsidRPr="00A84BC5">
        <w:rPr>
          <w:color w:val="007BBB"/>
        </w:rPr>
        <w:t xml:space="preserve">Figur </w:t>
      </w:r>
      <w:r w:rsidR="0069300F" w:rsidRPr="00A84BC5">
        <w:rPr>
          <w:color w:val="007BBB"/>
        </w:rPr>
        <w:fldChar w:fldCharType="begin"/>
      </w:r>
      <w:r w:rsidR="0069300F" w:rsidRPr="00A84BC5">
        <w:rPr>
          <w:color w:val="007BBB"/>
        </w:rPr>
        <w:instrText xml:space="preserve"> SEQ Figur \* ARABIC </w:instrText>
      </w:r>
      <w:r w:rsidR="0069300F" w:rsidRPr="00A84BC5">
        <w:rPr>
          <w:color w:val="007BBB"/>
        </w:rPr>
        <w:fldChar w:fldCharType="separate"/>
      </w:r>
      <w:r w:rsidR="0069300F" w:rsidRPr="00A84BC5">
        <w:rPr>
          <w:noProof/>
          <w:color w:val="007BBB"/>
        </w:rPr>
        <w:t>1</w:t>
      </w:r>
      <w:r w:rsidR="0069300F" w:rsidRPr="00A84BC5">
        <w:rPr>
          <w:noProof/>
          <w:color w:val="007BBB"/>
        </w:rPr>
        <w:fldChar w:fldCharType="end"/>
      </w:r>
      <w:bookmarkEnd w:id="47"/>
      <w:r w:rsidRPr="00A84BC5">
        <w:rPr>
          <w:color w:val="007BBB"/>
        </w:rPr>
        <w:t xml:space="preserve">. </w:t>
      </w:r>
      <w:r w:rsidR="00223541" w:rsidRPr="00A84BC5">
        <w:rPr>
          <w:color w:val="007BBB"/>
        </w:rPr>
        <w:t>Karta med</w:t>
      </w:r>
      <w:r w:rsidR="00372802" w:rsidRPr="00A84BC5">
        <w:rPr>
          <w:color w:val="007BBB"/>
        </w:rPr>
        <w:t xml:space="preserve"> exempel från skyfallsanalysen i</w:t>
      </w:r>
      <w:r w:rsidRPr="00A84BC5">
        <w:rPr>
          <w:color w:val="007BBB"/>
        </w:rPr>
        <w:t xml:space="preserve"> Scalgo</w:t>
      </w:r>
      <w:r w:rsidR="00446526" w:rsidRPr="00A84BC5">
        <w:rPr>
          <w:color w:val="007BBB"/>
        </w:rPr>
        <w:t xml:space="preserve"> Live</w:t>
      </w:r>
      <w:r w:rsidRPr="00A84BC5">
        <w:rPr>
          <w:color w:val="007BBB"/>
        </w:rPr>
        <w:t xml:space="preserve"> som redovisar vattennivåer vid </w:t>
      </w:r>
      <w:r w:rsidR="00D05653" w:rsidRPr="00A84BC5">
        <w:rPr>
          <w:color w:val="007BBB"/>
        </w:rPr>
        <w:t>reningsverket</w:t>
      </w:r>
      <w:r w:rsidR="00FD3BB0" w:rsidRPr="00A84BC5">
        <w:rPr>
          <w:color w:val="007BBB"/>
        </w:rPr>
        <w:t xml:space="preserve"> </w:t>
      </w:r>
      <w:r w:rsidR="00D05653" w:rsidRPr="00A84BC5">
        <w:rPr>
          <w:color w:val="007BBB"/>
        </w:rPr>
        <w:t xml:space="preserve">i </w:t>
      </w:r>
      <w:r w:rsidR="00C941C7" w:rsidRPr="00A84BC5">
        <w:rPr>
          <w:color w:val="007BBB"/>
        </w:rPr>
        <w:t>Kalix</w:t>
      </w:r>
      <w:r w:rsidR="00FD3BB0" w:rsidRPr="00A84BC5">
        <w:rPr>
          <w:color w:val="007BBB"/>
        </w:rPr>
        <w:t xml:space="preserve"> (röd punkt)</w:t>
      </w:r>
      <w:r w:rsidRPr="00A84BC5">
        <w:rPr>
          <w:color w:val="007BBB"/>
        </w:rPr>
        <w:t xml:space="preserve"> vid ett skyfall på </w:t>
      </w:r>
      <w:r w:rsidR="00E76FC3" w:rsidRPr="00A84BC5">
        <w:rPr>
          <w:color w:val="007BBB"/>
        </w:rPr>
        <w:t>106</w:t>
      </w:r>
      <w:r w:rsidRPr="00A84BC5">
        <w:rPr>
          <w:color w:val="007BBB"/>
        </w:rPr>
        <w:t xml:space="preserve"> mm.</w:t>
      </w:r>
      <w:r w:rsidR="00223541" w:rsidRPr="00A84BC5">
        <w:rPr>
          <w:color w:val="007BBB"/>
        </w:rPr>
        <w:t xml:space="preserve"> </w:t>
      </w:r>
    </w:p>
    <w:p w14:paraId="3DE8F412" w14:textId="77777777" w:rsidR="00D05653" w:rsidRPr="00D05653" w:rsidRDefault="00D05653" w:rsidP="00D05653"/>
    <w:p w14:paraId="3A898BA2" w14:textId="6FC4F144" w:rsidR="00AF2012" w:rsidRDefault="0009077C" w:rsidP="00396221">
      <w:r w:rsidRPr="0009077C">
        <w:rPr>
          <w:noProof/>
        </w:rPr>
        <w:drawing>
          <wp:inline distT="0" distB="0" distL="0" distR="0" wp14:anchorId="7168AFBE" wp14:editId="46C4D912">
            <wp:extent cx="3783944" cy="4016045"/>
            <wp:effectExtent l="0" t="0" r="0" b="0"/>
            <wp:docPr id="1718692269" name="Bildobjekt 1" descr="En bild som visar karta från skyfallsanalys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92269" name="Bildobjekt 1" descr="En bild som visar karta från skyfallsanalysen.&#10;"/>
                    <pic:cNvPicPr/>
                  </pic:nvPicPr>
                  <pic:blipFill>
                    <a:blip r:embed="rId15"/>
                    <a:stretch>
                      <a:fillRect/>
                    </a:stretch>
                  </pic:blipFill>
                  <pic:spPr>
                    <a:xfrm>
                      <a:off x="0" y="0"/>
                      <a:ext cx="3804971" cy="4038362"/>
                    </a:xfrm>
                    <a:prstGeom prst="rect">
                      <a:avLst/>
                    </a:prstGeom>
                  </pic:spPr>
                </pic:pic>
              </a:graphicData>
            </a:graphic>
          </wp:inline>
        </w:drawing>
      </w:r>
    </w:p>
    <w:p w14:paraId="2AC9C284" w14:textId="1CACB7FD" w:rsidR="000F21CD" w:rsidRPr="00A84BC5" w:rsidRDefault="000F21CD" w:rsidP="000F21CD">
      <w:pPr>
        <w:pStyle w:val="Beskrivning"/>
        <w:rPr>
          <w:color w:val="007BBB"/>
        </w:rPr>
      </w:pPr>
      <w:bookmarkStart w:id="48" w:name="_Ref156887821"/>
      <w:bookmarkStart w:id="49" w:name="_Ref159926629"/>
      <w:r w:rsidRPr="00A84BC5">
        <w:rPr>
          <w:color w:val="007BBB"/>
        </w:rPr>
        <w:t xml:space="preserve">Figur </w:t>
      </w:r>
      <w:r w:rsidR="0069300F" w:rsidRPr="00A84BC5">
        <w:rPr>
          <w:color w:val="007BBB"/>
        </w:rPr>
        <w:fldChar w:fldCharType="begin"/>
      </w:r>
      <w:r w:rsidR="0069300F" w:rsidRPr="00A84BC5">
        <w:rPr>
          <w:color w:val="007BBB"/>
        </w:rPr>
        <w:instrText xml:space="preserve"> SEQ Figur \* ARABIC </w:instrText>
      </w:r>
      <w:r w:rsidR="0069300F" w:rsidRPr="00A84BC5">
        <w:rPr>
          <w:color w:val="007BBB"/>
        </w:rPr>
        <w:fldChar w:fldCharType="separate"/>
      </w:r>
      <w:r w:rsidR="0069300F" w:rsidRPr="00A84BC5">
        <w:rPr>
          <w:noProof/>
          <w:color w:val="007BBB"/>
        </w:rPr>
        <w:t>2</w:t>
      </w:r>
      <w:r w:rsidR="0069300F" w:rsidRPr="00A84BC5">
        <w:rPr>
          <w:noProof/>
          <w:color w:val="007BBB"/>
        </w:rPr>
        <w:fldChar w:fldCharType="end"/>
      </w:r>
      <w:bookmarkEnd w:id="48"/>
      <w:r w:rsidRPr="00A84BC5">
        <w:rPr>
          <w:color w:val="007BBB"/>
        </w:rPr>
        <w:t xml:space="preserve">. </w:t>
      </w:r>
      <w:r w:rsidR="00223541" w:rsidRPr="00A84BC5">
        <w:rPr>
          <w:color w:val="007BBB"/>
        </w:rPr>
        <w:t xml:space="preserve">Karta med </w:t>
      </w:r>
      <w:r w:rsidR="00372802" w:rsidRPr="00A84BC5">
        <w:rPr>
          <w:color w:val="007BBB"/>
        </w:rPr>
        <w:t>ett exempel från skyfallsanalysen i</w:t>
      </w:r>
      <w:r w:rsidRPr="00A84BC5">
        <w:rPr>
          <w:color w:val="007BBB"/>
        </w:rPr>
        <w:t xml:space="preserve"> Scalgo </w:t>
      </w:r>
      <w:r w:rsidR="00446526" w:rsidRPr="00A84BC5">
        <w:rPr>
          <w:color w:val="007BBB"/>
        </w:rPr>
        <w:t xml:space="preserve">Live </w:t>
      </w:r>
      <w:r w:rsidRPr="00A84BC5">
        <w:rPr>
          <w:color w:val="007BBB"/>
        </w:rPr>
        <w:t>som redovisar vattennivåer vid</w:t>
      </w:r>
      <w:r w:rsidR="0009077C" w:rsidRPr="00A84BC5">
        <w:rPr>
          <w:color w:val="007BBB"/>
        </w:rPr>
        <w:t xml:space="preserve"> en dagvattenpumpstation </w:t>
      </w:r>
      <w:r w:rsidR="00EA5EBA" w:rsidRPr="00A84BC5">
        <w:rPr>
          <w:color w:val="007BBB"/>
        </w:rPr>
        <w:t xml:space="preserve">i </w:t>
      </w:r>
      <w:r w:rsidR="0009077C" w:rsidRPr="00A84BC5">
        <w:rPr>
          <w:color w:val="007BBB"/>
        </w:rPr>
        <w:t xml:space="preserve">Kalix tätort </w:t>
      </w:r>
      <w:r w:rsidRPr="00A84BC5">
        <w:rPr>
          <w:color w:val="007BBB"/>
        </w:rPr>
        <w:t>(</w:t>
      </w:r>
      <w:r w:rsidR="0009077C" w:rsidRPr="00A84BC5">
        <w:rPr>
          <w:color w:val="007BBB"/>
        </w:rPr>
        <w:t xml:space="preserve">orange </w:t>
      </w:r>
      <w:r w:rsidRPr="00A84BC5">
        <w:rPr>
          <w:color w:val="007BBB"/>
        </w:rPr>
        <w:t>p</w:t>
      </w:r>
      <w:r w:rsidR="00FD3BB0" w:rsidRPr="00A84BC5">
        <w:rPr>
          <w:color w:val="007BBB"/>
        </w:rPr>
        <w:t>un</w:t>
      </w:r>
      <w:r w:rsidRPr="00A84BC5">
        <w:rPr>
          <w:color w:val="007BBB"/>
        </w:rPr>
        <w:t>k</w:t>
      </w:r>
      <w:r w:rsidR="00FD3BB0" w:rsidRPr="00A84BC5">
        <w:rPr>
          <w:color w:val="007BBB"/>
        </w:rPr>
        <w:t>t</w:t>
      </w:r>
      <w:r w:rsidRPr="00A84BC5">
        <w:rPr>
          <w:color w:val="007BBB"/>
        </w:rPr>
        <w:t xml:space="preserve">) vid ett skyfall på </w:t>
      </w:r>
      <w:r w:rsidR="00E76FC3" w:rsidRPr="00A84BC5">
        <w:rPr>
          <w:color w:val="007BBB"/>
        </w:rPr>
        <w:t>106</w:t>
      </w:r>
      <w:r w:rsidRPr="00A84BC5">
        <w:rPr>
          <w:color w:val="007BBB"/>
        </w:rPr>
        <w:t xml:space="preserve"> mm.</w:t>
      </w:r>
      <w:bookmarkEnd w:id="49"/>
    </w:p>
    <w:p w14:paraId="6113DB9E" w14:textId="3433CBC3" w:rsidR="00396221" w:rsidRPr="00396221" w:rsidRDefault="00396221" w:rsidP="00396221"/>
    <w:p w14:paraId="7D2CCB0F" w14:textId="46837947" w:rsidR="00396221" w:rsidRPr="00A84BC5" w:rsidRDefault="00396221" w:rsidP="00476C18">
      <w:pPr>
        <w:pStyle w:val="Rubrik3"/>
        <w:rPr>
          <w:color w:val="007BBB"/>
        </w:rPr>
      </w:pPr>
      <w:bookmarkStart w:id="50" w:name="_Toc207719298"/>
      <w:r w:rsidRPr="00A84BC5">
        <w:rPr>
          <w:color w:val="007BBB"/>
        </w:rPr>
        <w:lastRenderedPageBreak/>
        <w:t>Åtgärder</w:t>
      </w:r>
      <w:bookmarkEnd w:id="50"/>
    </w:p>
    <w:p w14:paraId="0B94EF25" w14:textId="77777777" w:rsidR="00FD3BB0" w:rsidRPr="00C830CA" w:rsidRDefault="00FD3BB0" w:rsidP="008B3F2E">
      <w:pPr>
        <w:spacing w:line="260" w:lineRule="exact"/>
      </w:pPr>
    </w:p>
    <w:p w14:paraId="0157A0EA" w14:textId="2E5CD1EB" w:rsidR="00357525" w:rsidRDefault="00726367" w:rsidP="00FA5DB6">
      <w:pPr>
        <w:spacing w:line="240" w:lineRule="auto"/>
      </w:pPr>
      <w:r w:rsidRPr="00FF7E31">
        <w:t>P</w:t>
      </w:r>
      <w:r w:rsidR="008D1CBA" w:rsidRPr="00FF7E31">
        <w:t>rioriterade</w:t>
      </w:r>
      <w:r w:rsidR="002A29C4" w:rsidRPr="00FF7E31">
        <w:t xml:space="preserve"> </w:t>
      </w:r>
      <w:r w:rsidRPr="00FF7E31">
        <w:t xml:space="preserve">åtgärder </w:t>
      </w:r>
      <w:r w:rsidR="00A63EF6" w:rsidRPr="00FF7E31">
        <w:t xml:space="preserve">med hänsyn till skyfall </w:t>
      </w:r>
      <w:r w:rsidR="002A29C4" w:rsidRPr="00FF7E31">
        <w:t>för</w:t>
      </w:r>
      <w:r w:rsidR="001A1E75" w:rsidRPr="00FF7E31">
        <w:t xml:space="preserve"> Kalix</w:t>
      </w:r>
      <w:r w:rsidR="002A29C4" w:rsidRPr="00FF7E31">
        <w:t xml:space="preserve"> kommun</w:t>
      </w:r>
      <w:r w:rsidRPr="00FF7E31">
        <w:t xml:space="preserve"> under perioden 202</w:t>
      </w:r>
      <w:r w:rsidR="001A1E75" w:rsidRPr="00FF7E31">
        <w:t>6</w:t>
      </w:r>
      <w:r w:rsidRPr="00FF7E31">
        <w:t>-20</w:t>
      </w:r>
      <w:r w:rsidR="00FF7E31" w:rsidRPr="00FF7E31">
        <w:t>29</w:t>
      </w:r>
      <w:r w:rsidRPr="00FF7E31">
        <w:t xml:space="preserve"> redovisas</w:t>
      </w:r>
      <w:r w:rsidRPr="000716F2">
        <w:t xml:space="preserve"> i </w:t>
      </w:r>
      <w:r w:rsidR="00FA5DB6">
        <w:t>Tabell 2</w:t>
      </w:r>
      <w:r w:rsidRPr="000716F2">
        <w:t>.</w:t>
      </w:r>
      <w:r w:rsidR="00F43238">
        <w:t xml:space="preserve"> </w:t>
      </w:r>
      <w:r w:rsidR="00F43238" w:rsidRPr="00F43238">
        <w:t>Prioritering av åtgärderna redovisas under motiv. Hög prioritet ges till åtgärder som direkt kan ha effekt och minska risk för negativ påverkan på människors hälsa och miljön. Även långsiktiga risker sett till klimatförändringar vägs in i prioriteringen.</w:t>
      </w:r>
    </w:p>
    <w:p w14:paraId="2B476906" w14:textId="3FE89C27" w:rsidR="007E1563" w:rsidRDefault="007E1563">
      <w:pPr>
        <w:spacing w:line="240" w:lineRule="auto"/>
        <w:rPr>
          <w:i/>
          <w:iCs/>
          <w:color w:val="0086C7"/>
          <w:sz w:val="18"/>
          <w:szCs w:val="18"/>
        </w:rPr>
      </w:pPr>
      <w:bookmarkStart w:id="51" w:name="_Ref156887956"/>
    </w:p>
    <w:p w14:paraId="7D9E369F" w14:textId="2748FB26" w:rsidR="001845CB" w:rsidRPr="00A84BC5" w:rsidRDefault="001845CB" w:rsidP="001845CB">
      <w:pPr>
        <w:pStyle w:val="Beskrivning"/>
        <w:keepNext/>
        <w:rPr>
          <w:color w:val="007BBB"/>
        </w:rPr>
      </w:pPr>
      <w:r w:rsidRPr="00A84BC5">
        <w:rPr>
          <w:color w:val="007BBB"/>
        </w:rPr>
        <w:t xml:space="preserve">Tabell </w:t>
      </w:r>
      <w:bookmarkEnd w:id="51"/>
      <w:r w:rsidR="00FA5DB6" w:rsidRPr="00A84BC5">
        <w:rPr>
          <w:color w:val="007BBB"/>
        </w:rPr>
        <w:t>2</w:t>
      </w:r>
      <w:r w:rsidRPr="00A84BC5">
        <w:rPr>
          <w:color w:val="007BBB"/>
        </w:rPr>
        <w:t>. Prioriterade åtgärder under perioden 202</w:t>
      </w:r>
      <w:r w:rsidR="001A1E75" w:rsidRPr="00A84BC5">
        <w:rPr>
          <w:color w:val="007BBB"/>
        </w:rPr>
        <w:t>6</w:t>
      </w:r>
      <w:r w:rsidRPr="00A84BC5">
        <w:rPr>
          <w:color w:val="007BBB"/>
        </w:rPr>
        <w:t>-20</w:t>
      </w:r>
      <w:r w:rsidR="009915EF" w:rsidRPr="00A84BC5">
        <w:rPr>
          <w:color w:val="007BBB"/>
        </w:rPr>
        <w:t>2</w:t>
      </w:r>
      <w:r w:rsidR="00FF7E31" w:rsidRPr="00A84BC5">
        <w:rPr>
          <w:color w:val="007BBB"/>
        </w:rPr>
        <w:t>9</w:t>
      </w:r>
      <w:r w:rsidRPr="00A84BC5">
        <w:rPr>
          <w:color w:val="007BBB"/>
        </w:rPr>
        <w:t xml:space="preserve"> för att skydda de allmänna VA-anläggningarna mot skyfall. </w:t>
      </w:r>
    </w:p>
    <w:tbl>
      <w:tblPr>
        <w:tblStyle w:val="VMKtabell"/>
        <w:tblW w:w="0" w:type="auto"/>
        <w:tblLook w:val="04A0" w:firstRow="1" w:lastRow="0" w:firstColumn="1" w:lastColumn="0" w:noHBand="0" w:noVBand="1"/>
      </w:tblPr>
      <w:tblGrid>
        <w:gridCol w:w="4219"/>
        <w:gridCol w:w="4820"/>
      </w:tblGrid>
      <w:tr w:rsidR="00F46571" w14:paraId="0CF1B281" w14:textId="08A5F2C6" w:rsidTr="00F46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441C010" w14:textId="671397BD" w:rsidR="00F46571" w:rsidRPr="00333923" w:rsidRDefault="00F46571" w:rsidP="009E51A0">
            <w:r w:rsidRPr="00333923">
              <w:t>Åtgärd</w:t>
            </w:r>
          </w:p>
        </w:tc>
        <w:tc>
          <w:tcPr>
            <w:tcW w:w="4820" w:type="dxa"/>
          </w:tcPr>
          <w:p w14:paraId="5971EA39" w14:textId="301529AF" w:rsidR="00F46571" w:rsidRDefault="00F46571" w:rsidP="009E51A0">
            <w:pPr>
              <w:cnfStyle w:val="100000000000" w:firstRow="1" w:lastRow="0" w:firstColumn="0" w:lastColumn="0" w:oddVBand="0" w:evenVBand="0" w:oddHBand="0" w:evenHBand="0" w:firstRowFirstColumn="0" w:firstRowLastColumn="0" w:lastRowFirstColumn="0" w:lastRowLastColumn="0"/>
            </w:pPr>
            <w:r>
              <w:t>Motiv</w:t>
            </w:r>
          </w:p>
        </w:tc>
      </w:tr>
      <w:tr w:rsidR="00F46571" w14:paraId="6D4D6838" w14:textId="77777777" w:rsidTr="00F4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4213D2D" w14:textId="75C8A3A3" w:rsidR="00F46571" w:rsidRPr="00333923" w:rsidRDefault="00F46571" w:rsidP="009E51A0">
            <w:r>
              <w:t>Översvämningsmodellering avseende skyfall och höga nivåer i vattendrag vid Kalix avloppsreningsverk och tillhörande spillvattensystem</w:t>
            </w:r>
          </w:p>
        </w:tc>
        <w:tc>
          <w:tcPr>
            <w:tcW w:w="4820" w:type="dxa"/>
          </w:tcPr>
          <w:p w14:paraId="03AFC7AA" w14:textId="77777777" w:rsidR="00F46571" w:rsidRPr="00F46571" w:rsidRDefault="00F46571" w:rsidP="009E51A0">
            <w:pPr>
              <w:cnfStyle w:val="000000100000" w:firstRow="0" w:lastRow="0" w:firstColumn="0" w:lastColumn="0" w:oddVBand="0" w:evenVBand="0" w:oddHBand="1" w:evenHBand="0" w:firstRowFirstColumn="0" w:firstRowLastColumn="0" w:lastRowFirstColumn="0" w:lastRowLastColumn="0"/>
            </w:pPr>
            <w:r w:rsidRPr="00F46571">
              <w:t>Kombinationer av extremhändelser och konsekvenser svårbedömda, sannolikt ingen betydande risk för funktionen men bör kontrolleras</w:t>
            </w:r>
          </w:p>
          <w:p w14:paraId="3A34CBD4" w14:textId="50CDF1E0" w:rsidR="00F46571" w:rsidRPr="00F46571" w:rsidRDefault="00F46571" w:rsidP="009E51A0">
            <w:pPr>
              <w:cnfStyle w:val="000000100000" w:firstRow="0" w:lastRow="0" w:firstColumn="0" w:lastColumn="0" w:oddVBand="0" w:evenVBand="0" w:oddHBand="1" w:evenHBand="0" w:firstRowFirstColumn="0" w:firstRowLastColumn="0" w:lastRowFirstColumn="0" w:lastRowLastColumn="0"/>
            </w:pPr>
            <w:r w:rsidRPr="00F46571">
              <w:t>Prioritet: hög</w:t>
            </w:r>
          </w:p>
        </w:tc>
      </w:tr>
      <w:tr w:rsidR="00F46571" w14:paraId="149C3817" w14:textId="77777777" w:rsidTr="00F46571">
        <w:tc>
          <w:tcPr>
            <w:cnfStyle w:val="001000000000" w:firstRow="0" w:lastRow="0" w:firstColumn="1" w:lastColumn="0" w:oddVBand="0" w:evenVBand="0" w:oddHBand="0" w:evenHBand="0" w:firstRowFirstColumn="0" w:firstRowLastColumn="0" w:lastRowFirstColumn="0" w:lastRowLastColumn="0"/>
            <w:tcW w:w="4219" w:type="dxa"/>
          </w:tcPr>
          <w:p w14:paraId="515B0D82" w14:textId="55432D71" w:rsidR="00F46571" w:rsidRPr="00B52826" w:rsidRDefault="00F46571" w:rsidP="009E51A0">
            <w:pPr>
              <w:rPr>
                <w:highlight w:val="yellow"/>
              </w:rPr>
            </w:pPr>
            <w:r>
              <w:t>Kontroll av trummor och avrinningsvägar samt tillhörande avloppssystem vid Kalix och Morjärvs avloppsreningsverk</w:t>
            </w:r>
          </w:p>
        </w:tc>
        <w:tc>
          <w:tcPr>
            <w:tcW w:w="4820" w:type="dxa"/>
          </w:tcPr>
          <w:p w14:paraId="52EDCFEA" w14:textId="77777777" w:rsidR="00F46571" w:rsidRPr="00F46571" w:rsidRDefault="00F46571" w:rsidP="009E51A0">
            <w:pPr>
              <w:cnfStyle w:val="000000000000" w:firstRow="0" w:lastRow="0" w:firstColumn="0" w:lastColumn="0" w:oddVBand="0" w:evenVBand="0" w:oddHBand="0" w:evenHBand="0" w:firstRowFirstColumn="0" w:firstRowLastColumn="0" w:lastRowFirstColumn="0" w:lastRowLastColumn="0"/>
            </w:pPr>
            <w:r w:rsidRPr="00F46571">
              <w:t xml:space="preserve">Säkerställ att skadlig dämning ej sker </w:t>
            </w:r>
          </w:p>
          <w:p w14:paraId="2D220779" w14:textId="288DD7D7" w:rsidR="00F46571" w:rsidRPr="00F46571" w:rsidRDefault="00F46571" w:rsidP="009E51A0">
            <w:pPr>
              <w:cnfStyle w:val="000000000000" w:firstRow="0" w:lastRow="0" w:firstColumn="0" w:lastColumn="0" w:oddVBand="0" w:evenVBand="0" w:oddHBand="0" w:evenHBand="0" w:firstRowFirstColumn="0" w:firstRowLastColumn="0" w:lastRowFirstColumn="0" w:lastRowLastColumn="0"/>
            </w:pPr>
            <w:r w:rsidRPr="00F46571">
              <w:t>Prioritet: hög</w:t>
            </w:r>
          </w:p>
        </w:tc>
      </w:tr>
      <w:tr w:rsidR="00F46571" w14:paraId="3EF27C23" w14:textId="77777777" w:rsidTr="00F46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0A04C66" w14:textId="0729F3ED" w:rsidR="00F46571" w:rsidRDefault="00F46571" w:rsidP="00BC5B7C">
            <w:r>
              <w:t>Kontroll av höjdsättning Båtskärsnäs avloppsreningsverk</w:t>
            </w:r>
          </w:p>
        </w:tc>
        <w:tc>
          <w:tcPr>
            <w:tcW w:w="4820" w:type="dxa"/>
          </w:tcPr>
          <w:p w14:paraId="716DB4BC" w14:textId="77777777" w:rsidR="00F46571" w:rsidRPr="00F46571" w:rsidRDefault="00F46571" w:rsidP="00BC5B7C">
            <w:pPr>
              <w:cnfStyle w:val="000000100000" w:firstRow="0" w:lastRow="0" w:firstColumn="0" w:lastColumn="0" w:oddVBand="0" w:evenVBand="0" w:oddHBand="1" w:evenHBand="0" w:firstRowFirstColumn="0" w:firstRowLastColumn="0" w:lastRowFirstColumn="0" w:lastRowLastColumn="0"/>
            </w:pPr>
            <w:r w:rsidRPr="00F46571">
              <w:t>Säkerställ att ombyggnationer och aktuell placering är översvämningssäker</w:t>
            </w:r>
          </w:p>
          <w:p w14:paraId="509FDBBE" w14:textId="6C3F7B5D" w:rsidR="00F46571" w:rsidRPr="00F46571" w:rsidRDefault="00F46571" w:rsidP="00BC5B7C">
            <w:pPr>
              <w:cnfStyle w:val="000000100000" w:firstRow="0" w:lastRow="0" w:firstColumn="0" w:lastColumn="0" w:oddVBand="0" w:evenVBand="0" w:oddHBand="1" w:evenHBand="0" w:firstRowFirstColumn="0" w:firstRowLastColumn="0" w:lastRowFirstColumn="0" w:lastRowLastColumn="0"/>
            </w:pPr>
            <w:r w:rsidRPr="00F46571">
              <w:t>Prioritet: medel</w:t>
            </w:r>
          </w:p>
        </w:tc>
      </w:tr>
      <w:tr w:rsidR="00F46571" w14:paraId="3B572EF3" w14:textId="77777777" w:rsidTr="00F46571">
        <w:tc>
          <w:tcPr>
            <w:cnfStyle w:val="001000000000" w:firstRow="0" w:lastRow="0" w:firstColumn="1" w:lastColumn="0" w:oddVBand="0" w:evenVBand="0" w:oddHBand="0" w:evenHBand="0" w:firstRowFirstColumn="0" w:firstRowLastColumn="0" w:lastRowFirstColumn="0" w:lastRowLastColumn="0"/>
            <w:tcW w:w="4219" w:type="dxa"/>
          </w:tcPr>
          <w:p w14:paraId="1B8AFAC9" w14:textId="7450D26B" w:rsidR="00F46571" w:rsidRDefault="00F46571" w:rsidP="00BC5B7C">
            <w:r>
              <w:t>Åtgärdsplan dagvattenpumpstationer i tätorten (3 st)</w:t>
            </w:r>
          </w:p>
        </w:tc>
        <w:tc>
          <w:tcPr>
            <w:tcW w:w="4820" w:type="dxa"/>
          </w:tcPr>
          <w:p w14:paraId="4F49D59E" w14:textId="77777777" w:rsidR="00F46571" w:rsidRPr="00F46571" w:rsidRDefault="00F46571" w:rsidP="00BC5B7C">
            <w:pPr>
              <w:cnfStyle w:val="000000000000" w:firstRow="0" w:lastRow="0" w:firstColumn="0" w:lastColumn="0" w:oddVBand="0" w:evenVBand="0" w:oddHBand="0" w:evenHBand="0" w:firstRowFirstColumn="0" w:firstRowLastColumn="0" w:lastRowFirstColumn="0" w:lastRowLastColumn="0"/>
            </w:pPr>
            <w:r w:rsidRPr="00F46571">
              <w:t>Utpekat i skyfallsanalys och Kalix kommuns uppföljning av riskobjekt</w:t>
            </w:r>
          </w:p>
          <w:p w14:paraId="3DC3A64B" w14:textId="61F09A9B" w:rsidR="00F46571" w:rsidRPr="00F46571" w:rsidRDefault="00F46571" w:rsidP="00BC5B7C">
            <w:pPr>
              <w:cnfStyle w:val="000000000000" w:firstRow="0" w:lastRow="0" w:firstColumn="0" w:lastColumn="0" w:oddVBand="0" w:evenVBand="0" w:oddHBand="0" w:evenHBand="0" w:firstRowFirstColumn="0" w:firstRowLastColumn="0" w:lastRowFirstColumn="0" w:lastRowLastColumn="0"/>
            </w:pPr>
            <w:r w:rsidRPr="00F46571">
              <w:t>Prioritet: låg</w:t>
            </w:r>
          </w:p>
        </w:tc>
      </w:tr>
    </w:tbl>
    <w:p w14:paraId="43839581" w14:textId="77777777" w:rsidR="000F6EC1" w:rsidRDefault="000F6EC1" w:rsidP="008C4A75"/>
    <w:p w14:paraId="06106AFD" w14:textId="77777777" w:rsidR="00FD3BB0" w:rsidRDefault="00FD3BB0" w:rsidP="00FD3BB0">
      <w:pPr>
        <w:spacing w:line="260" w:lineRule="exact"/>
      </w:pPr>
      <w:r>
        <w:t>Utöver ovanstående bör följande punkter beaktas vid löpande drift- och underhållsarbete:</w:t>
      </w:r>
    </w:p>
    <w:p w14:paraId="04F0A701" w14:textId="50C59D1C" w:rsidR="00FD3BB0" w:rsidRDefault="00FD3BB0" w:rsidP="00FD3BB0">
      <w:pPr>
        <w:pStyle w:val="Liststycke"/>
        <w:numPr>
          <w:ilvl w:val="0"/>
          <w:numId w:val="44"/>
        </w:numPr>
        <w:spacing w:line="260" w:lineRule="exact"/>
      </w:pPr>
      <w:r w:rsidRPr="00AF04B3">
        <w:t xml:space="preserve">För att minska konsekvenserna av ett skyfall i närheten av kommunens </w:t>
      </w:r>
      <w:r>
        <w:t>VA-anläggningar</w:t>
      </w:r>
      <w:r w:rsidRPr="00AF04B3">
        <w:t xml:space="preserve"> bör man i första hand se till att regnmängder leds bort från </w:t>
      </w:r>
      <w:r>
        <w:t xml:space="preserve">anläggningar och </w:t>
      </w:r>
      <w:r w:rsidRPr="00AF04B3">
        <w:t xml:space="preserve">brunnsområden utan att intilliggande fastigheter drabbas. </w:t>
      </w:r>
      <w:r w:rsidRPr="00DC57F0">
        <w:t>Vid skyfall finns risk för påverkan på råvattenkvalitet</w:t>
      </w:r>
      <w:r>
        <w:t xml:space="preserve"> vilket innebär att</w:t>
      </w:r>
      <w:r w:rsidRPr="00DC57F0">
        <w:t xml:space="preserve"> eventuella ursköljningar från </w:t>
      </w:r>
      <w:r>
        <w:t xml:space="preserve">bl.a. </w:t>
      </w:r>
      <w:r w:rsidRPr="00DC57F0">
        <w:t xml:space="preserve">omkringliggande skogsmarker </w:t>
      </w:r>
      <w:r>
        <w:t xml:space="preserve">bör </w:t>
      </w:r>
      <w:r w:rsidRPr="00DC57F0">
        <w:t>uppmärksammas, framför allt vid nya avverkade skogsområden. Det krävs också beredskap för utökad provtagning.</w:t>
      </w:r>
    </w:p>
    <w:p w14:paraId="518FD32E" w14:textId="1E0AF69F" w:rsidR="00FD3BB0" w:rsidRDefault="00FD3BB0" w:rsidP="008C4A75">
      <w:pPr>
        <w:pStyle w:val="Liststycke"/>
        <w:numPr>
          <w:ilvl w:val="0"/>
          <w:numId w:val="44"/>
        </w:numPr>
        <w:spacing w:line="260" w:lineRule="exact"/>
      </w:pPr>
      <w:r>
        <w:t>För spillvattenledningsnätet är det viktigt att ha koll på bräddnivåer och nivåer i recipienter samt att säkerställa god kondition på ledningar, pumpstationer och reservkraftaggregat i syfte att undvika källaröversvämningar. Det är även viktigt att kontinuerligt åtgärda ledningssträckor med stort inläckage av tillskottsvatten.</w:t>
      </w:r>
    </w:p>
    <w:p w14:paraId="205262A0" w14:textId="77777777" w:rsidR="007E1563" w:rsidRDefault="007E1563">
      <w:pPr>
        <w:spacing w:line="240" w:lineRule="auto"/>
        <w:rPr>
          <w:rFonts w:eastAsiaTheme="majorEastAsia" w:cstheme="majorBidi"/>
          <w:color w:val="0086C7"/>
          <w:sz w:val="28"/>
          <w:szCs w:val="32"/>
        </w:rPr>
      </w:pPr>
      <w:r>
        <w:br w:type="page"/>
      </w:r>
    </w:p>
    <w:p w14:paraId="60D7A856" w14:textId="4EE0C780" w:rsidR="00053E75" w:rsidRPr="00A84BC5" w:rsidRDefault="00053E75" w:rsidP="00053E75">
      <w:pPr>
        <w:pStyle w:val="Rubrik1"/>
        <w:rPr>
          <w:color w:val="007BBB"/>
        </w:rPr>
      </w:pPr>
      <w:bookmarkStart w:id="52" w:name="_Toc207719299"/>
      <w:r w:rsidRPr="00A84BC5">
        <w:rPr>
          <w:color w:val="007BBB"/>
        </w:rPr>
        <w:lastRenderedPageBreak/>
        <w:t>VA-utbyggnadsplan</w:t>
      </w:r>
      <w:bookmarkEnd w:id="52"/>
    </w:p>
    <w:p w14:paraId="4C61E0F4" w14:textId="77777777" w:rsidR="00053E75" w:rsidRDefault="00053E75" w:rsidP="00053E75"/>
    <w:p w14:paraId="61FFD831" w14:textId="77777777" w:rsidR="00053E75" w:rsidRPr="00A84BC5" w:rsidRDefault="00053E75" w:rsidP="00053E75">
      <w:pPr>
        <w:pStyle w:val="Rubrik2"/>
        <w:rPr>
          <w:color w:val="007BBB"/>
        </w:rPr>
      </w:pPr>
      <w:bookmarkStart w:id="53" w:name="_Toc207719300"/>
      <w:r w:rsidRPr="00A84BC5">
        <w:rPr>
          <w:color w:val="007BBB"/>
        </w:rPr>
        <w:t>Allmänt</w:t>
      </w:r>
      <w:bookmarkEnd w:id="53"/>
    </w:p>
    <w:p w14:paraId="240BAE66" w14:textId="14DC10FC" w:rsidR="007E1563" w:rsidRDefault="007E1563" w:rsidP="007E1563">
      <w:pPr>
        <w:spacing w:line="260" w:lineRule="exact"/>
      </w:pPr>
      <w:r>
        <w:t>Denna del av vattentjänstplanen omfattar en analys av behovet av förändrad VA-struktur för bebyggda områden i kommunen som idag har enskilda VA-lösningar, men där kommunen skulle kunna vara skyldig att ordna vatten- och avloppslösningar enligt LAV. Det är i första hand behovet</w:t>
      </w:r>
      <w:r w:rsidR="00B75DDF">
        <w:t xml:space="preserve">, inte möjligheterna, </w:t>
      </w:r>
      <w:r>
        <w:t xml:space="preserve">som ska avgöra om ett område ska införlivas i det allmänna verksamhetsområdet för vatten och avlopp. </w:t>
      </w:r>
    </w:p>
    <w:p w14:paraId="33F0BB3A" w14:textId="77777777" w:rsidR="007E1563" w:rsidRDefault="007E1563" w:rsidP="007E1563">
      <w:pPr>
        <w:spacing w:line="260" w:lineRule="exact"/>
      </w:pPr>
    </w:p>
    <w:p w14:paraId="6F2E4808" w14:textId="77777777" w:rsidR="007E1563" w:rsidRDefault="007E1563" w:rsidP="007E1563">
      <w:pPr>
        <w:spacing w:line="260" w:lineRule="exact"/>
      </w:pPr>
      <w:r>
        <w:t xml:space="preserve">Med stöd av 6§ i LAV har kommunen skyldighet att ordna vatten- och/eller avloppsförsörjning i ett större sammanhang där det behövs med hänsyn till skyddet för människors hälsa eller miljön för en viss befintlig eller blivande bebyggelse. Enligt rättspraxis infaller skyldigheten från ca 20–30 hushåll men tolkningen är varierande och även lägre antal hushåll har bedömts utgöra sådana områden. </w:t>
      </w:r>
    </w:p>
    <w:p w14:paraId="5D8E57F6" w14:textId="77777777" w:rsidR="007E1563" w:rsidRDefault="007E1563" w:rsidP="007E1563">
      <w:pPr>
        <w:spacing w:line="260" w:lineRule="exact"/>
      </w:pPr>
      <w:r>
        <w:t xml:space="preserve">Vid behovsbedömningen ska kommunen, enligt förändringen i § 6 LAV år 2022, ta särskild hänsyn till förutsättningarna att tillgodose behovet av vattentjänster genom en enskild anläggning som kan godtas med hänsyn till skyddet för människors hälsa och miljö. </w:t>
      </w:r>
    </w:p>
    <w:p w14:paraId="2CF82486" w14:textId="77777777" w:rsidR="007E1563" w:rsidRDefault="007E1563" w:rsidP="007E1563">
      <w:pPr>
        <w:spacing w:line="260" w:lineRule="exact"/>
      </w:pPr>
    </w:p>
    <w:p w14:paraId="24BCF5B7" w14:textId="74A4DA44" w:rsidR="00B75DDF" w:rsidRDefault="007E1563" w:rsidP="007E1563">
      <w:pPr>
        <w:spacing w:line="260" w:lineRule="exact"/>
      </w:pPr>
      <w:r>
        <w:t xml:space="preserve">Kalix kommun har </w:t>
      </w:r>
      <w:r w:rsidR="00B75DDF">
        <w:t>i</w:t>
      </w:r>
      <w:r>
        <w:t xml:space="preserve"> behovsanalys</w:t>
      </w:r>
      <w:r w:rsidR="00B75DDF">
        <w:t xml:space="preserve">en </w:t>
      </w:r>
      <w:r w:rsidR="000504CF">
        <w:t xml:space="preserve">(för tidigt urval av potentiella utbyggnads-, utrednings- eller bevakningsområden, se nedan) </w:t>
      </w:r>
      <w:r w:rsidR="00B75DDF">
        <w:t>inkluderat</w:t>
      </w:r>
      <w:r>
        <w:t xml:space="preserve"> befintliga områden </w:t>
      </w:r>
      <w:r w:rsidRPr="00B75DDF">
        <w:t xml:space="preserve">med 15 bebyggda fastigheter eller fler där avståndet mellan bebyggelsen är 100 meter eller mindre. </w:t>
      </w:r>
      <w:r w:rsidR="000504CF">
        <w:t xml:space="preserve">Vid slutlig bedömning av generellt behov utifrån kriteriet ’samlad bebyggelse’ definieras samlad bebyggelse som 20 bebyggda fastigheter eller fler, i enlighet med den praxis som utvecklats i Sverige. </w:t>
      </w:r>
    </w:p>
    <w:p w14:paraId="16BAEDB5" w14:textId="77777777" w:rsidR="00B75DDF" w:rsidRDefault="00B75DDF" w:rsidP="007E1563">
      <w:pPr>
        <w:spacing w:line="260" w:lineRule="exact"/>
      </w:pPr>
    </w:p>
    <w:p w14:paraId="15F222A5" w14:textId="002B4321" w:rsidR="007E1563" w:rsidRDefault="007E1563" w:rsidP="007E1563">
      <w:pPr>
        <w:spacing w:line="260" w:lineRule="exact"/>
      </w:pPr>
      <w:r>
        <w:t>Vid bedömning av samhällsutvecklingens påverkan på behov av allmänt VA används en tidshorisont på 12 år. Det motsvarar den tidsperiod som anges som rimlig i utredningen ”Vägar till hållbara vattentjänster” (SOU, 2018).</w:t>
      </w:r>
    </w:p>
    <w:p w14:paraId="2F15AAB1" w14:textId="1D860BA8" w:rsidR="00053E75" w:rsidRDefault="00053E75" w:rsidP="00053E75">
      <w:pPr>
        <w:spacing w:line="260" w:lineRule="exact"/>
      </w:pPr>
    </w:p>
    <w:p w14:paraId="194A9D1D" w14:textId="77777777" w:rsidR="00053E75" w:rsidRPr="00A84BC5" w:rsidRDefault="00053E75" w:rsidP="00053E75">
      <w:pPr>
        <w:pStyle w:val="Rubrik2"/>
        <w:rPr>
          <w:color w:val="007BBB"/>
        </w:rPr>
      </w:pPr>
      <w:bookmarkStart w:id="54" w:name="_Toc207719301"/>
      <w:r w:rsidRPr="00A84BC5">
        <w:rPr>
          <w:color w:val="007BBB"/>
        </w:rPr>
        <w:t>Identifiering av områden</w:t>
      </w:r>
      <w:bookmarkEnd w:id="54"/>
    </w:p>
    <w:p w14:paraId="7818F7BE" w14:textId="2E9FAA17" w:rsidR="002318AA" w:rsidRDefault="002318AA" w:rsidP="002318AA">
      <w:pPr>
        <w:spacing w:line="260" w:lineRule="exact"/>
      </w:pPr>
      <w:r>
        <w:t xml:space="preserve">Områden med bebyggelse i grupp identifierades genom en analys med hjälp av GIS (geografiskt informationssystem). Bebyggda fastigheter utanför kommunala verksamhetsområden sorterades ut. För att hitta ansamlingar med bebyggda fastigheter på maximalt 100 m avstånd sinsemellan skapades i kartsystemet en buffert på 50 meter runt samtliga bebyggda fastigheter. I Figur 3 visas de områden </w:t>
      </w:r>
      <w:r w:rsidR="00B75DDF">
        <w:t xml:space="preserve">(23 st) </w:t>
      </w:r>
      <w:r>
        <w:t xml:space="preserve">med 15 bostäder eller fler där avståndet mellan bostäderna är 100 meter eller mindre och det saknas kommunalt vatten och/eller avlopp. </w:t>
      </w:r>
    </w:p>
    <w:p w14:paraId="16FC7C49" w14:textId="77777777" w:rsidR="002318AA" w:rsidRDefault="002318AA" w:rsidP="002318AA">
      <w:pPr>
        <w:spacing w:line="260" w:lineRule="exact"/>
      </w:pPr>
    </w:p>
    <w:p w14:paraId="1CF4170B" w14:textId="2C54A7C8" w:rsidR="002318AA" w:rsidRDefault="002318AA" w:rsidP="002318AA">
      <w:pPr>
        <w:spacing w:line="260" w:lineRule="exact"/>
      </w:pPr>
      <w:r>
        <w:t xml:space="preserve">En sammanställning av identifierade områden hittas i </w:t>
      </w:r>
      <w:r w:rsidR="00B75DDF">
        <w:t>T</w:t>
      </w:r>
      <w:r>
        <w:t xml:space="preserve">abell </w:t>
      </w:r>
      <w:r w:rsidR="00A20E40">
        <w:t>4</w:t>
      </w:r>
      <w:r>
        <w:t>.</w:t>
      </w:r>
    </w:p>
    <w:p w14:paraId="2A88537E" w14:textId="77777777" w:rsidR="002318AA" w:rsidRDefault="002318AA" w:rsidP="00697F6C">
      <w:pPr>
        <w:spacing w:line="260" w:lineRule="exact"/>
      </w:pPr>
    </w:p>
    <w:p w14:paraId="57FA8C55" w14:textId="77777777" w:rsidR="00B75DDF" w:rsidRDefault="00B75DDF" w:rsidP="00697F6C">
      <w:pPr>
        <w:spacing w:line="260" w:lineRule="exact"/>
      </w:pPr>
    </w:p>
    <w:p w14:paraId="43FC29CA" w14:textId="77777777" w:rsidR="00B75DDF" w:rsidRDefault="00B75DDF" w:rsidP="00697F6C">
      <w:pPr>
        <w:spacing w:line="260" w:lineRule="exact"/>
      </w:pPr>
    </w:p>
    <w:p w14:paraId="7F9E32C7" w14:textId="77777777" w:rsidR="00B75DDF" w:rsidRDefault="00B75DDF" w:rsidP="00697F6C">
      <w:pPr>
        <w:spacing w:line="260" w:lineRule="exact"/>
      </w:pPr>
    </w:p>
    <w:p w14:paraId="1E7582DB" w14:textId="77777777" w:rsidR="00B75DDF" w:rsidRDefault="00B75DDF" w:rsidP="00697F6C">
      <w:pPr>
        <w:spacing w:line="260" w:lineRule="exact"/>
      </w:pPr>
    </w:p>
    <w:p w14:paraId="66EB7E6C" w14:textId="77777777" w:rsidR="00B75DDF" w:rsidRDefault="00B75DDF" w:rsidP="00697F6C">
      <w:pPr>
        <w:spacing w:line="260" w:lineRule="exact"/>
      </w:pPr>
    </w:p>
    <w:p w14:paraId="716D971B" w14:textId="77777777" w:rsidR="00B75DDF" w:rsidRDefault="00B75DDF" w:rsidP="00697F6C">
      <w:pPr>
        <w:spacing w:line="260" w:lineRule="exact"/>
      </w:pPr>
    </w:p>
    <w:p w14:paraId="1659C930" w14:textId="77777777" w:rsidR="00B75DDF" w:rsidRDefault="00B75DDF" w:rsidP="00697F6C">
      <w:pPr>
        <w:spacing w:line="260" w:lineRule="exact"/>
      </w:pPr>
    </w:p>
    <w:p w14:paraId="337018CF" w14:textId="77777777" w:rsidR="00B75DDF" w:rsidRDefault="00B75DDF" w:rsidP="00697F6C">
      <w:pPr>
        <w:spacing w:line="260" w:lineRule="exact"/>
      </w:pPr>
    </w:p>
    <w:p w14:paraId="07B9A47E" w14:textId="77777777" w:rsidR="00B75DDF" w:rsidRDefault="00B75DDF" w:rsidP="00697F6C">
      <w:pPr>
        <w:spacing w:line="260" w:lineRule="exact"/>
      </w:pPr>
    </w:p>
    <w:p w14:paraId="20F648C0" w14:textId="77777777" w:rsidR="00B75DDF" w:rsidRDefault="00B75DDF" w:rsidP="00697F6C">
      <w:pPr>
        <w:spacing w:line="260" w:lineRule="exact"/>
      </w:pPr>
    </w:p>
    <w:p w14:paraId="11A251B5" w14:textId="77777777" w:rsidR="00B75DDF" w:rsidRDefault="00B75DDF" w:rsidP="00697F6C">
      <w:pPr>
        <w:spacing w:line="260" w:lineRule="exact"/>
      </w:pPr>
    </w:p>
    <w:p w14:paraId="7DA839EA" w14:textId="77777777" w:rsidR="00B75DDF" w:rsidRDefault="00B75DDF" w:rsidP="00697F6C">
      <w:pPr>
        <w:spacing w:line="260" w:lineRule="exact"/>
      </w:pPr>
    </w:p>
    <w:p w14:paraId="7FF5DA77" w14:textId="77777777" w:rsidR="00B75DDF" w:rsidRDefault="00B75DDF" w:rsidP="00697F6C">
      <w:pPr>
        <w:spacing w:line="260" w:lineRule="exact"/>
      </w:pPr>
    </w:p>
    <w:p w14:paraId="27762FD5" w14:textId="77777777" w:rsidR="00B75DDF" w:rsidRDefault="00B75DDF" w:rsidP="00697F6C">
      <w:pPr>
        <w:spacing w:line="260" w:lineRule="exact"/>
      </w:pPr>
    </w:p>
    <w:p w14:paraId="68888264" w14:textId="77777777" w:rsidR="00B75DDF" w:rsidRDefault="00B75DDF" w:rsidP="00697F6C">
      <w:pPr>
        <w:spacing w:line="260" w:lineRule="exact"/>
      </w:pPr>
    </w:p>
    <w:p w14:paraId="71F63271" w14:textId="77777777" w:rsidR="00B75DDF" w:rsidRDefault="00B75DDF" w:rsidP="00697F6C">
      <w:pPr>
        <w:spacing w:line="260" w:lineRule="exact"/>
      </w:pPr>
    </w:p>
    <w:p w14:paraId="6FF2B804" w14:textId="77777777" w:rsidR="00B75DDF" w:rsidRDefault="00B75DDF" w:rsidP="00697F6C">
      <w:pPr>
        <w:spacing w:line="260" w:lineRule="exact"/>
      </w:pPr>
    </w:p>
    <w:p w14:paraId="50544D17" w14:textId="77777777" w:rsidR="00B75DDF" w:rsidRDefault="00B75DDF" w:rsidP="00697F6C">
      <w:pPr>
        <w:spacing w:line="260" w:lineRule="exact"/>
      </w:pPr>
    </w:p>
    <w:p w14:paraId="1D15038E" w14:textId="77777777" w:rsidR="00B75DDF" w:rsidRDefault="00B75DDF" w:rsidP="00697F6C">
      <w:pPr>
        <w:spacing w:line="260" w:lineRule="exact"/>
      </w:pPr>
    </w:p>
    <w:p w14:paraId="41DE57DC" w14:textId="3F8E3817" w:rsidR="00B75DDF" w:rsidRDefault="00A502F3" w:rsidP="00B75DDF">
      <w:pPr>
        <w:pStyle w:val="Brdtext"/>
        <w:spacing w:before="129"/>
        <w:ind w:right="191"/>
        <w:rPr>
          <w:sz w:val="22"/>
          <w:szCs w:val="22"/>
        </w:rPr>
      </w:pPr>
      <w:r>
        <w:rPr>
          <w:noProof/>
        </w:rPr>
        <mc:AlternateContent>
          <mc:Choice Requires="wps">
            <w:drawing>
              <wp:anchor distT="0" distB="0" distL="114300" distR="114300" simplePos="0" relativeHeight="251658265" behindDoc="0" locked="0" layoutInCell="1" allowOverlap="1" wp14:anchorId="54123604" wp14:editId="65992786">
                <wp:simplePos x="0" y="0"/>
                <wp:positionH relativeFrom="column">
                  <wp:posOffset>3441700</wp:posOffset>
                </wp:positionH>
                <wp:positionV relativeFrom="paragraph">
                  <wp:posOffset>5526405</wp:posOffset>
                </wp:positionV>
                <wp:extent cx="266700" cy="276225"/>
                <wp:effectExtent l="0" t="0" r="0" b="0"/>
                <wp:wrapNone/>
                <wp:docPr id="1987666934" name="Ellip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5BD8A1" w14:textId="77777777" w:rsidR="00B75DDF" w:rsidRPr="007D3B0D" w:rsidRDefault="00B75DDF" w:rsidP="00B75DDF">
                            <w:pPr>
                              <w:jc w:val="center"/>
                              <w:rPr>
                                <w:b/>
                                <w:bCs/>
                                <w:color w:val="000000" w:themeColor="text1"/>
                                <w:szCs w:val="20"/>
                              </w:rPr>
                            </w:pPr>
                            <w:r>
                              <w:rPr>
                                <w:b/>
                                <w:bCs/>
                                <w:color w:val="000000" w:themeColor="text1"/>
                                <w:szCs w:val="20"/>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23604" id="Ellips 39" o:spid="_x0000_s1026" style="position:absolute;margin-left:271pt;margin-top:435.15pt;width:21pt;height:21.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" filled="f" stroked="f" strokeweight="1pt">
                <v:stroke joinstyle="miter"/>
                <v:textbox inset="0,0,0,0">
                  <w:txbxContent>
                    <w:p w14:paraId="215BD8A1" w14:textId="77777777" w:rsidR="00B75DDF" w:rsidRPr="007D3B0D" w:rsidRDefault="00B75DDF" w:rsidP="00B75DDF">
                      <w:pPr>
                        <w:jc w:val="center"/>
                        <w:rPr>
                          <w:b/>
                          <w:bCs/>
                          <w:color w:val="000000" w:themeColor="text1"/>
                          <w:szCs w:val="20"/>
                        </w:rPr>
                      </w:pPr>
                      <w:r>
                        <w:rPr>
                          <w:b/>
                          <w:bCs/>
                          <w:color w:val="000000" w:themeColor="text1"/>
                          <w:szCs w:val="20"/>
                        </w:rPr>
                        <w:t>23</w:t>
                      </w:r>
                    </w:p>
                  </w:txbxContent>
                </v:textbox>
              </v:oval>
            </w:pict>
          </mc:Fallback>
        </mc:AlternateContent>
      </w:r>
      <w:r>
        <w:rPr>
          <w:noProof/>
        </w:rPr>
        <mc:AlternateContent>
          <mc:Choice Requires="wps">
            <w:drawing>
              <wp:anchor distT="0" distB="0" distL="114300" distR="114300" simplePos="0" relativeHeight="251658260" behindDoc="0" locked="0" layoutInCell="1" allowOverlap="1" wp14:anchorId="79D8582B" wp14:editId="7F356195">
                <wp:simplePos x="0" y="0"/>
                <wp:positionH relativeFrom="margin">
                  <wp:posOffset>5265420</wp:posOffset>
                </wp:positionH>
                <wp:positionV relativeFrom="paragraph">
                  <wp:posOffset>4928235</wp:posOffset>
                </wp:positionV>
                <wp:extent cx="647700" cy="276225"/>
                <wp:effectExtent l="0" t="0" r="0" b="0"/>
                <wp:wrapNone/>
                <wp:docPr id="1338504196" name="Ellip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55F014" w14:textId="77777777" w:rsidR="00B75DDF" w:rsidRPr="007D3B0D" w:rsidRDefault="00B75DDF" w:rsidP="00B75DDF">
                            <w:pPr>
                              <w:jc w:val="center"/>
                              <w:rPr>
                                <w:b/>
                                <w:bCs/>
                                <w:color w:val="000000" w:themeColor="text1"/>
                                <w:szCs w:val="20"/>
                              </w:rPr>
                            </w:pPr>
                            <w:r>
                              <w:rPr>
                                <w:b/>
                                <w:bCs/>
                                <w:color w:val="000000" w:themeColor="text1"/>
                                <w:szCs w:val="20"/>
                              </w:rPr>
                              <w:t>17, 18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8582B" id="Ellips 37" o:spid="_x0000_s1027" style="position:absolute;margin-left:414.6pt;margin-top:388.05pt;width:51pt;height:21.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" filled="f" stroked="f" strokeweight="1pt">
                <v:stroke joinstyle="miter"/>
                <v:textbox inset="0,0,0,0">
                  <w:txbxContent>
                    <w:p w14:paraId="4555F014" w14:textId="77777777" w:rsidR="00B75DDF" w:rsidRPr="007D3B0D" w:rsidRDefault="00B75DDF" w:rsidP="00B75DDF">
                      <w:pPr>
                        <w:jc w:val="center"/>
                        <w:rPr>
                          <w:b/>
                          <w:bCs/>
                          <w:color w:val="000000" w:themeColor="text1"/>
                          <w:szCs w:val="20"/>
                        </w:rPr>
                      </w:pPr>
                      <w:r>
                        <w:rPr>
                          <w:b/>
                          <w:bCs/>
                          <w:color w:val="000000" w:themeColor="text1"/>
                          <w:szCs w:val="20"/>
                        </w:rPr>
                        <w:t>17, 18</w:t>
                      </w:r>
                    </w:p>
                  </w:txbxContent>
                </v:textbox>
                <w10:wrap anchorx="margin"/>
              </v:oval>
            </w:pict>
          </mc:Fallback>
        </mc:AlternateContent>
      </w:r>
      <w:r>
        <w:rPr>
          <w:noProof/>
        </w:rPr>
        <mc:AlternateContent>
          <mc:Choice Requires="wps">
            <w:drawing>
              <wp:anchor distT="0" distB="0" distL="114300" distR="114300" simplePos="0" relativeHeight="251658258" behindDoc="0" locked="0" layoutInCell="1" allowOverlap="1" wp14:anchorId="34975B22" wp14:editId="74FCE479">
                <wp:simplePos x="0" y="0"/>
                <wp:positionH relativeFrom="column">
                  <wp:posOffset>4213225</wp:posOffset>
                </wp:positionH>
                <wp:positionV relativeFrom="paragraph">
                  <wp:posOffset>5850255</wp:posOffset>
                </wp:positionV>
                <wp:extent cx="704850" cy="276225"/>
                <wp:effectExtent l="0" t="0" r="0" b="0"/>
                <wp:wrapNone/>
                <wp:docPr id="1836272363" name="Ellip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16BDF4" w14:textId="77777777" w:rsidR="00B75DDF" w:rsidRPr="007D3B0D" w:rsidRDefault="00B75DDF" w:rsidP="00B75DDF">
                            <w:pPr>
                              <w:jc w:val="center"/>
                              <w:rPr>
                                <w:b/>
                                <w:bCs/>
                                <w:color w:val="000000" w:themeColor="text1"/>
                                <w:szCs w:val="20"/>
                              </w:rPr>
                            </w:pPr>
                            <w:r>
                              <w:rPr>
                                <w:b/>
                                <w:bCs/>
                                <w:color w:val="000000" w:themeColor="text1"/>
                                <w:szCs w:val="20"/>
                              </w:rPr>
                              <w:t>14, 15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75B22" id="Ellips 35" o:spid="_x0000_s1028" style="position:absolute;margin-left:331.75pt;margin-top:460.65pt;width:55.5pt;height:2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" filled="f" stroked="f" strokeweight="1pt">
                <v:stroke joinstyle="miter"/>
                <v:textbox inset="0,0,0,0">
                  <w:txbxContent>
                    <w:p w14:paraId="3D16BDF4" w14:textId="77777777" w:rsidR="00B75DDF" w:rsidRPr="007D3B0D" w:rsidRDefault="00B75DDF" w:rsidP="00B75DDF">
                      <w:pPr>
                        <w:jc w:val="center"/>
                        <w:rPr>
                          <w:b/>
                          <w:bCs/>
                          <w:color w:val="000000" w:themeColor="text1"/>
                          <w:szCs w:val="20"/>
                        </w:rPr>
                      </w:pPr>
                      <w:r>
                        <w:rPr>
                          <w:b/>
                          <w:bCs/>
                          <w:color w:val="000000" w:themeColor="text1"/>
                          <w:szCs w:val="20"/>
                        </w:rPr>
                        <w:t>14, 15</w:t>
                      </w:r>
                    </w:p>
                  </w:txbxContent>
                </v:textbox>
              </v:oval>
            </w:pict>
          </mc:Fallback>
        </mc:AlternateContent>
      </w:r>
      <w:r>
        <w:rPr>
          <w:noProof/>
        </w:rPr>
        <mc:AlternateContent>
          <mc:Choice Requires="wps">
            <w:drawing>
              <wp:anchor distT="0" distB="0" distL="114300" distR="114300" simplePos="0" relativeHeight="251658263" behindDoc="0" locked="0" layoutInCell="1" allowOverlap="1" wp14:anchorId="59EEE644" wp14:editId="06964F2B">
                <wp:simplePos x="0" y="0"/>
                <wp:positionH relativeFrom="column">
                  <wp:posOffset>3403600</wp:posOffset>
                </wp:positionH>
                <wp:positionV relativeFrom="paragraph">
                  <wp:posOffset>5707380</wp:posOffset>
                </wp:positionV>
                <wp:extent cx="266700" cy="276225"/>
                <wp:effectExtent l="0" t="0" r="0" b="0"/>
                <wp:wrapNone/>
                <wp:docPr id="1773088197" name="Ellip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9270B6" w14:textId="77777777" w:rsidR="00B75DDF" w:rsidRPr="007D3B0D" w:rsidRDefault="00B75DDF" w:rsidP="00B75DDF">
                            <w:pPr>
                              <w:jc w:val="center"/>
                              <w:rPr>
                                <w:b/>
                                <w:bCs/>
                                <w:color w:val="000000" w:themeColor="text1"/>
                                <w:szCs w:val="20"/>
                              </w:rPr>
                            </w:pPr>
                            <w:r>
                              <w:rPr>
                                <w:b/>
                                <w:bCs/>
                                <w:color w:val="000000" w:themeColor="text1"/>
                                <w:szCs w:val="20"/>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EE644" id="Ellips 33" o:spid="_x0000_s1029" style="position:absolute;margin-left:268pt;margin-top:449.4pt;width:21pt;height:21.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" filled="f" stroked="f" strokeweight="1pt">
                <v:stroke joinstyle="miter"/>
                <v:textbox inset="0,0,0,0">
                  <w:txbxContent>
                    <w:p w14:paraId="199270B6" w14:textId="77777777" w:rsidR="00B75DDF" w:rsidRPr="007D3B0D" w:rsidRDefault="00B75DDF" w:rsidP="00B75DDF">
                      <w:pPr>
                        <w:jc w:val="center"/>
                        <w:rPr>
                          <w:b/>
                          <w:bCs/>
                          <w:color w:val="000000" w:themeColor="text1"/>
                          <w:szCs w:val="20"/>
                        </w:rPr>
                      </w:pPr>
                      <w:r>
                        <w:rPr>
                          <w:b/>
                          <w:bCs/>
                          <w:color w:val="000000" w:themeColor="text1"/>
                          <w:szCs w:val="20"/>
                        </w:rPr>
                        <w:t>22</w:t>
                      </w:r>
                    </w:p>
                  </w:txbxContent>
                </v:textbox>
              </v:oval>
            </w:pict>
          </mc:Fallback>
        </mc:AlternateContent>
      </w:r>
      <w:r>
        <w:rPr>
          <w:noProof/>
        </w:rPr>
        <mc:AlternateContent>
          <mc:Choice Requires="wps">
            <w:drawing>
              <wp:anchor distT="0" distB="0" distL="114300" distR="114300" simplePos="0" relativeHeight="251658264" behindDoc="0" locked="0" layoutInCell="1" allowOverlap="1" wp14:anchorId="57CEE525" wp14:editId="59A25E89">
                <wp:simplePos x="0" y="0"/>
                <wp:positionH relativeFrom="column">
                  <wp:posOffset>3022600</wp:posOffset>
                </wp:positionH>
                <wp:positionV relativeFrom="paragraph">
                  <wp:posOffset>3392805</wp:posOffset>
                </wp:positionV>
                <wp:extent cx="266700" cy="257175"/>
                <wp:effectExtent l="0" t="0" r="0" b="0"/>
                <wp:wrapNone/>
                <wp:docPr id="1754721746" name="Ellip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717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3D2764" w14:textId="77777777" w:rsidR="00B75DDF" w:rsidRPr="007D3B0D" w:rsidRDefault="00B75DDF" w:rsidP="00B75DDF">
                            <w:pPr>
                              <w:jc w:val="center"/>
                              <w:rPr>
                                <w:b/>
                                <w:bCs/>
                                <w:color w:val="000000" w:themeColor="text1"/>
                                <w:szCs w:val="20"/>
                              </w:rPr>
                            </w:pPr>
                            <w:r>
                              <w:rPr>
                                <w:b/>
                                <w:bCs/>
                                <w:color w:val="000000" w:themeColor="text1"/>
                                <w:szCs w:val="20"/>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EE525" id="Ellips 31" o:spid="_x0000_s1030" style="position:absolute;margin-left:238pt;margin-top:267.15pt;width:21pt;height:2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" filled="f" stroked="f" strokeweight="1pt">
                <v:stroke joinstyle="miter"/>
                <v:textbox inset="0,0,0,0">
                  <w:txbxContent>
                    <w:p w14:paraId="2A3D2764" w14:textId="77777777" w:rsidR="00B75DDF" w:rsidRPr="007D3B0D" w:rsidRDefault="00B75DDF" w:rsidP="00B75DDF">
                      <w:pPr>
                        <w:jc w:val="center"/>
                        <w:rPr>
                          <w:b/>
                          <w:bCs/>
                          <w:color w:val="000000" w:themeColor="text1"/>
                          <w:szCs w:val="20"/>
                        </w:rPr>
                      </w:pPr>
                      <w:r>
                        <w:rPr>
                          <w:b/>
                          <w:bCs/>
                          <w:color w:val="000000" w:themeColor="text1"/>
                          <w:szCs w:val="20"/>
                        </w:rPr>
                        <w:t>21</w:t>
                      </w:r>
                    </w:p>
                  </w:txbxContent>
                </v:textbox>
              </v:oval>
            </w:pict>
          </mc:Fallback>
        </mc:AlternateContent>
      </w:r>
      <w:r>
        <w:rPr>
          <w:noProof/>
        </w:rPr>
        <mc:AlternateContent>
          <mc:Choice Requires="wps">
            <w:drawing>
              <wp:anchor distT="0" distB="0" distL="114300" distR="114300" simplePos="0" relativeHeight="251658262" behindDoc="0" locked="0" layoutInCell="1" allowOverlap="1" wp14:anchorId="444EE774" wp14:editId="1C074B00">
                <wp:simplePos x="0" y="0"/>
                <wp:positionH relativeFrom="column">
                  <wp:posOffset>4146550</wp:posOffset>
                </wp:positionH>
                <wp:positionV relativeFrom="paragraph">
                  <wp:posOffset>3926205</wp:posOffset>
                </wp:positionV>
                <wp:extent cx="266700" cy="276225"/>
                <wp:effectExtent l="0" t="0" r="0" b="0"/>
                <wp:wrapNone/>
                <wp:docPr id="1119888300" name="Ellip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B7CED9" w14:textId="77777777" w:rsidR="00B75DDF" w:rsidRPr="007D3B0D" w:rsidRDefault="00B75DDF" w:rsidP="00B75DDF">
                            <w:pPr>
                              <w:jc w:val="center"/>
                              <w:rPr>
                                <w:b/>
                                <w:bCs/>
                                <w:color w:val="000000" w:themeColor="text1"/>
                                <w:szCs w:val="20"/>
                              </w:rPr>
                            </w:pPr>
                            <w:r>
                              <w:rPr>
                                <w:b/>
                                <w:bCs/>
                                <w:color w:val="000000" w:themeColor="text1"/>
                                <w:szCs w:val="20"/>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EE774" id="Ellips 29" o:spid="_x0000_s1031" style="position:absolute;margin-left:326.5pt;margin-top:309.15pt;width:21pt;height:21.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" filled="f" stroked="f" strokeweight="1pt">
                <v:stroke joinstyle="miter"/>
                <v:textbox inset="0,0,0,0">
                  <w:txbxContent>
                    <w:p w14:paraId="7AB7CED9" w14:textId="77777777" w:rsidR="00B75DDF" w:rsidRPr="007D3B0D" w:rsidRDefault="00B75DDF" w:rsidP="00B75DDF">
                      <w:pPr>
                        <w:jc w:val="center"/>
                        <w:rPr>
                          <w:b/>
                          <w:bCs/>
                          <w:color w:val="000000" w:themeColor="text1"/>
                          <w:szCs w:val="20"/>
                        </w:rPr>
                      </w:pPr>
                      <w:r>
                        <w:rPr>
                          <w:b/>
                          <w:bCs/>
                          <w:color w:val="000000" w:themeColor="text1"/>
                          <w:szCs w:val="20"/>
                        </w:rPr>
                        <w:t>20</w:t>
                      </w:r>
                    </w:p>
                  </w:txbxContent>
                </v:textbox>
              </v:oval>
            </w:pict>
          </mc:Fallback>
        </mc:AlternateContent>
      </w:r>
      <w:r>
        <w:rPr>
          <w:noProof/>
        </w:rPr>
        <mc:AlternateContent>
          <mc:Choice Requires="wps">
            <w:drawing>
              <wp:anchor distT="0" distB="0" distL="114300" distR="114300" simplePos="0" relativeHeight="251658261" behindDoc="0" locked="0" layoutInCell="1" allowOverlap="1" wp14:anchorId="43E47D57" wp14:editId="111374A0">
                <wp:simplePos x="0" y="0"/>
                <wp:positionH relativeFrom="column">
                  <wp:posOffset>4498975</wp:posOffset>
                </wp:positionH>
                <wp:positionV relativeFrom="paragraph">
                  <wp:posOffset>4335780</wp:posOffset>
                </wp:positionV>
                <wp:extent cx="266700" cy="276225"/>
                <wp:effectExtent l="0" t="0" r="0" b="0"/>
                <wp:wrapNone/>
                <wp:docPr id="1592183914" name="Ellip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81084" w14:textId="77777777" w:rsidR="00B75DDF" w:rsidRPr="007D3B0D" w:rsidRDefault="00B75DDF" w:rsidP="00B75DDF">
                            <w:pPr>
                              <w:jc w:val="center"/>
                              <w:rPr>
                                <w:b/>
                                <w:bCs/>
                                <w:color w:val="000000" w:themeColor="text1"/>
                                <w:szCs w:val="20"/>
                              </w:rPr>
                            </w:pPr>
                            <w:r>
                              <w:rPr>
                                <w:b/>
                                <w:bCs/>
                                <w:color w:val="000000" w:themeColor="text1"/>
                                <w:szCs w:val="20"/>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7D57" id="Ellips 27" o:spid="_x0000_s1032" style="position:absolute;margin-left:354.25pt;margin-top:341.4pt;width:21pt;height:2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" filled="f" stroked="f" strokeweight="1pt">
                <v:stroke joinstyle="miter"/>
                <v:textbox inset="0,0,0,0">
                  <w:txbxContent>
                    <w:p w14:paraId="79C81084" w14:textId="77777777" w:rsidR="00B75DDF" w:rsidRPr="007D3B0D" w:rsidRDefault="00B75DDF" w:rsidP="00B75DDF">
                      <w:pPr>
                        <w:jc w:val="center"/>
                        <w:rPr>
                          <w:b/>
                          <w:bCs/>
                          <w:color w:val="000000" w:themeColor="text1"/>
                          <w:szCs w:val="20"/>
                        </w:rPr>
                      </w:pPr>
                      <w:r>
                        <w:rPr>
                          <w:b/>
                          <w:bCs/>
                          <w:color w:val="000000" w:themeColor="text1"/>
                          <w:szCs w:val="20"/>
                        </w:rPr>
                        <w:t>19</w:t>
                      </w:r>
                    </w:p>
                  </w:txbxContent>
                </v:textbox>
              </v:oval>
            </w:pict>
          </mc:Fallback>
        </mc:AlternateContent>
      </w:r>
      <w:r>
        <w:rPr>
          <w:noProof/>
        </w:rPr>
        <mc:AlternateContent>
          <mc:Choice Requires="wps">
            <w:drawing>
              <wp:anchor distT="0" distB="0" distL="114300" distR="114300" simplePos="0" relativeHeight="251658259" behindDoc="0" locked="0" layoutInCell="1" allowOverlap="1" wp14:anchorId="5480CD86" wp14:editId="51658F26">
                <wp:simplePos x="0" y="0"/>
                <wp:positionH relativeFrom="column">
                  <wp:posOffset>4899025</wp:posOffset>
                </wp:positionH>
                <wp:positionV relativeFrom="paragraph">
                  <wp:posOffset>4983480</wp:posOffset>
                </wp:positionV>
                <wp:extent cx="266700" cy="276225"/>
                <wp:effectExtent l="0" t="0" r="0" b="0"/>
                <wp:wrapNone/>
                <wp:docPr id="1117853454" name="Ellip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C6D155" w14:textId="77777777" w:rsidR="00B75DDF" w:rsidRPr="007D3B0D" w:rsidRDefault="00B75DDF" w:rsidP="00B75DDF">
                            <w:pPr>
                              <w:jc w:val="center"/>
                              <w:rPr>
                                <w:b/>
                                <w:bCs/>
                                <w:color w:val="000000" w:themeColor="text1"/>
                                <w:szCs w:val="20"/>
                              </w:rPr>
                            </w:pPr>
                            <w:r>
                              <w:rPr>
                                <w:b/>
                                <w:bCs/>
                                <w:color w:val="000000" w:themeColor="text1"/>
                                <w:szCs w:val="20"/>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0CD86" id="Ellips 25" o:spid="_x0000_s1033" style="position:absolute;margin-left:385.75pt;margin-top:392.4pt;width:21pt;height:21.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" filled="f" stroked="f" strokeweight="1pt">
                <v:stroke joinstyle="miter"/>
                <v:textbox inset="0,0,0,0">
                  <w:txbxContent>
                    <w:p w14:paraId="14C6D155" w14:textId="77777777" w:rsidR="00B75DDF" w:rsidRPr="007D3B0D" w:rsidRDefault="00B75DDF" w:rsidP="00B75DDF">
                      <w:pPr>
                        <w:jc w:val="center"/>
                        <w:rPr>
                          <w:b/>
                          <w:bCs/>
                          <w:color w:val="000000" w:themeColor="text1"/>
                          <w:szCs w:val="20"/>
                        </w:rPr>
                      </w:pPr>
                      <w:r>
                        <w:rPr>
                          <w:b/>
                          <w:bCs/>
                          <w:color w:val="000000" w:themeColor="text1"/>
                          <w:szCs w:val="20"/>
                        </w:rPr>
                        <w:t>16</w:t>
                      </w:r>
                    </w:p>
                  </w:txbxContent>
                </v:textbox>
              </v:oval>
            </w:pict>
          </mc:Fallback>
        </mc:AlternateContent>
      </w:r>
      <w:r>
        <w:rPr>
          <w:noProof/>
        </w:rPr>
        <mc:AlternateContent>
          <mc:Choice Requires="wps">
            <w:drawing>
              <wp:anchor distT="0" distB="0" distL="114300" distR="114300" simplePos="0" relativeHeight="251658252" behindDoc="0" locked="0" layoutInCell="1" allowOverlap="1" wp14:anchorId="28D35FD5" wp14:editId="5C4E52C5">
                <wp:simplePos x="0" y="0"/>
                <wp:positionH relativeFrom="column">
                  <wp:posOffset>3489325</wp:posOffset>
                </wp:positionH>
                <wp:positionV relativeFrom="paragraph">
                  <wp:posOffset>5983605</wp:posOffset>
                </wp:positionV>
                <wp:extent cx="257175" cy="276225"/>
                <wp:effectExtent l="0" t="0" r="0" b="0"/>
                <wp:wrapNone/>
                <wp:docPr id="2037946162" name="Ellip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82783A" w14:textId="77777777" w:rsidR="00B75DDF" w:rsidRPr="007D3B0D" w:rsidRDefault="00B75DDF" w:rsidP="00B75DDF">
                            <w:pPr>
                              <w:jc w:val="center"/>
                              <w:rPr>
                                <w:b/>
                                <w:bCs/>
                                <w:color w:val="000000" w:themeColor="text1"/>
                                <w:szCs w:val="20"/>
                              </w:rPr>
                            </w:pPr>
                            <w:r>
                              <w:rPr>
                                <w:b/>
                                <w:bCs/>
                                <w:color w:val="000000" w:themeColor="text1"/>
                                <w:szCs w:val="20"/>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35FD5" id="Ellips 23" o:spid="_x0000_s1034" style="position:absolute;margin-left:274.75pt;margin-top:471.15pt;width:20.25pt;height:21.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" filled="f" stroked="f" strokeweight="1pt">
                <v:stroke joinstyle="miter"/>
                <v:textbox inset="0,0,0,0">
                  <w:txbxContent>
                    <w:p w14:paraId="1682783A" w14:textId="77777777" w:rsidR="00B75DDF" w:rsidRPr="007D3B0D" w:rsidRDefault="00B75DDF" w:rsidP="00B75DDF">
                      <w:pPr>
                        <w:jc w:val="center"/>
                        <w:rPr>
                          <w:b/>
                          <w:bCs/>
                          <w:color w:val="000000" w:themeColor="text1"/>
                          <w:szCs w:val="20"/>
                        </w:rPr>
                      </w:pPr>
                      <w:r>
                        <w:rPr>
                          <w:b/>
                          <w:bCs/>
                          <w:color w:val="000000" w:themeColor="text1"/>
                          <w:szCs w:val="20"/>
                        </w:rPr>
                        <w:t>13</w:t>
                      </w:r>
                    </w:p>
                  </w:txbxContent>
                </v:textbox>
              </v:oval>
            </w:pict>
          </mc:Fallback>
        </mc:AlternateContent>
      </w:r>
      <w:r>
        <w:rPr>
          <w:noProof/>
        </w:rPr>
        <mc:AlternateContent>
          <mc:Choice Requires="wps">
            <w:drawing>
              <wp:anchor distT="0" distB="0" distL="114300" distR="114300" simplePos="0" relativeHeight="251658255" behindDoc="0" locked="0" layoutInCell="1" allowOverlap="1" wp14:anchorId="62763208" wp14:editId="6C684153">
                <wp:simplePos x="0" y="0"/>
                <wp:positionH relativeFrom="column">
                  <wp:posOffset>1736725</wp:posOffset>
                </wp:positionH>
                <wp:positionV relativeFrom="paragraph">
                  <wp:posOffset>5945505</wp:posOffset>
                </wp:positionV>
                <wp:extent cx="504825" cy="276225"/>
                <wp:effectExtent l="0" t="0" r="0" b="0"/>
                <wp:wrapNone/>
                <wp:docPr id="823718246" name="Ellip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15CBA" w14:textId="77777777" w:rsidR="00B75DDF" w:rsidRPr="007D3B0D" w:rsidRDefault="00B75DDF" w:rsidP="00B75DDF">
                            <w:pPr>
                              <w:jc w:val="center"/>
                              <w:rPr>
                                <w:b/>
                                <w:bCs/>
                                <w:color w:val="000000" w:themeColor="text1"/>
                                <w:szCs w:val="20"/>
                              </w:rPr>
                            </w:pPr>
                            <w:r>
                              <w:rPr>
                                <w:b/>
                                <w:bCs/>
                                <w:color w:val="000000" w:themeColor="text1"/>
                                <w:szCs w:val="20"/>
                              </w:rPr>
                              <w:t>10, 11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63208" id="Ellips 21" o:spid="_x0000_s1035" style="position:absolute;margin-left:136.75pt;margin-top:468.15pt;width:39.75pt;height:2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" filled="f" stroked="f" strokeweight="1pt">
                <v:stroke joinstyle="miter"/>
                <v:textbox inset="0,0,0,0">
                  <w:txbxContent>
                    <w:p w14:paraId="28315CBA" w14:textId="77777777" w:rsidR="00B75DDF" w:rsidRPr="007D3B0D" w:rsidRDefault="00B75DDF" w:rsidP="00B75DDF">
                      <w:pPr>
                        <w:jc w:val="center"/>
                        <w:rPr>
                          <w:b/>
                          <w:bCs/>
                          <w:color w:val="000000" w:themeColor="text1"/>
                          <w:szCs w:val="20"/>
                        </w:rPr>
                      </w:pPr>
                      <w:r>
                        <w:rPr>
                          <w:b/>
                          <w:bCs/>
                          <w:color w:val="000000" w:themeColor="text1"/>
                          <w:szCs w:val="20"/>
                        </w:rPr>
                        <w:t>10, 11</w:t>
                      </w:r>
                    </w:p>
                  </w:txbxContent>
                </v:textbox>
              </v:oval>
            </w:pict>
          </mc:Fallback>
        </mc:AlternateContent>
      </w:r>
      <w:r>
        <w:rPr>
          <w:noProof/>
        </w:rPr>
        <mc:AlternateContent>
          <mc:Choice Requires="wps">
            <w:drawing>
              <wp:anchor distT="0" distB="0" distL="114300" distR="114300" simplePos="0" relativeHeight="251658253" behindDoc="0" locked="0" layoutInCell="1" allowOverlap="1" wp14:anchorId="0BF14AD1" wp14:editId="314AE771">
                <wp:simplePos x="0" y="0"/>
                <wp:positionH relativeFrom="column">
                  <wp:posOffset>993775</wp:posOffset>
                </wp:positionH>
                <wp:positionV relativeFrom="paragraph">
                  <wp:posOffset>5088255</wp:posOffset>
                </wp:positionV>
                <wp:extent cx="257175" cy="276225"/>
                <wp:effectExtent l="0" t="0" r="0" b="0"/>
                <wp:wrapNone/>
                <wp:docPr id="685707498" name="Ellip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6CE5EE" w14:textId="77777777" w:rsidR="00B75DDF" w:rsidRPr="007D3B0D" w:rsidRDefault="00B75DDF" w:rsidP="00B75DDF">
                            <w:pPr>
                              <w:jc w:val="center"/>
                              <w:rPr>
                                <w:b/>
                                <w:bCs/>
                                <w:color w:val="000000" w:themeColor="text1"/>
                                <w:szCs w:val="20"/>
                              </w:rPr>
                            </w:pPr>
                            <w:r>
                              <w:rPr>
                                <w:b/>
                                <w:bCs/>
                                <w:color w:val="000000" w:themeColor="text1"/>
                                <w:szCs w:val="2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14AD1" id="Ellips 19" o:spid="_x0000_s1036" style="position:absolute;margin-left:78.25pt;margin-top:400.65pt;width:20.25pt;height:21.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" filled="f" stroked="f" strokeweight="1pt">
                <v:stroke joinstyle="miter"/>
                <v:textbox inset="0,0,0,0">
                  <w:txbxContent>
                    <w:p w14:paraId="276CE5EE" w14:textId="77777777" w:rsidR="00B75DDF" w:rsidRPr="007D3B0D" w:rsidRDefault="00B75DDF" w:rsidP="00B75DDF">
                      <w:pPr>
                        <w:jc w:val="center"/>
                        <w:rPr>
                          <w:b/>
                          <w:bCs/>
                          <w:color w:val="000000" w:themeColor="text1"/>
                          <w:szCs w:val="20"/>
                        </w:rPr>
                      </w:pPr>
                      <w:r>
                        <w:rPr>
                          <w:b/>
                          <w:bCs/>
                          <w:color w:val="000000" w:themeColor="text1"/>
                          <w:szCs w:val="20"/>
                        </w:rPr>
                        <w:t>7</w:t>
                      </w:r>
                    </w:p>
                  </w:txbxContent>
                </v:textbox>
              </v:oval>
            </w:pict>
          </mc:Fallback>
        </mc:AlternateContent>
      </w:r>
      <w:r>
        <w:rPr>
          <w:noProof/>
        </w:rPr>
        <mc:AlternateContent>
          <mc:Choice Requires="wps">
            <w:drawing>
              <wp:anchor distT="0" distB="0" distL="114300" distR="114300" simplePos="0" relativeHeight="251658254" behindDoc="0" locked="0" layoutInCell="1" allowOverlap="1" wp14:anchorId="527CAF5C" wp14:editId="2C9C113F">
                <wp:simplePos x="0" y="0"/>
                <wp:positionH relativeFrom="column">
                  <wp:posOffset>1374775</wp:posOffset>
                </wp:positionH>
                <wp:positionV relativeFrom="paragraph">
                  <wp:posOffset>5450205</wp:posOffset>
                </wp:positionV>
                <wp:extent cx="257175" cy="276225"/>
                <wp:effectExtent l="0" t="0" r="0" b="0"/>
                <wp:wrapNone/>
                <wp:docPr id="284345803" name="Ellip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8C37F" w14:textId="77777777" w:rsidR="00B75DDF" w:rsidRPr="007D3B0D" w:rsidRDefault="00B75DDF" w:rsidP="00B75DDF">
                            <w:pPr>
                              <w:jc w:val="center"/>
                              <w:rPr>
                                <w:b/>
                                <w:bCs/>
                                <w:color w:val="000000" w:themeColor="text1"/>
                                <w:szCs w:val="20"/>
                              </w:rPr>
                            </w:pPr>
                            <w:r>
                              <w:rPr>
                                <w:b/>
                                <w:bCs/>
                                <w:color w:val="000000" w:themeColor="text1"/>
                                <w:szCs w:val="20"/>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CAF5C" id="Ellips 17" o:spid="_x0000_s1037" style="position:absolute;margin-left:108.25pt;margin-top:429.15pt;width:20.25pt;height:21.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" filled="f" stroked="f" strokeweight="1pt">
                <v:stroke joinstyle="miter"/>
                <v:textbox inset="0,0,0,0">
                  <w:txbxContent>
                    <w:p w14:paraId="6348C37F" w14:textId="77777777" w:rsidR="00B75DDF" w:rsidRPr="007D3B0D" w:rsidRDefault="00B75DDF" w:rsidP="00B75DDF">
                      <w:pPr>
                        <w:jc w:val="center"/>
                        <w:rPr>
                          <w:b/>
                          <w:bCs/>
                          <w:color w:val="000000" w:themeColor="text1"/>
                          <w:szCs w:val="20"/>
                        </w:rPr>
                      </w:pPr>
                      <w:r>
                        <w:rPr>
                          <w:b/>
                          <w:bCs/>
                          <w:color w:val="000000" w:themeColor="text1"/>
                          <w:szCs w:val="20"/>
                        </w:rPr>
                        <w:t>8</w:t>
                      </w:r>
                    </w:p>
                  </w:txbxContent>
                </v:textbox>
              </v:oval>
            </w:pict>
          </mc:Fallback>
        </mc:AlternateContent>
      </w:r>
      <w:r>
        <w:rPr>
          <w:noProof/>
        </w:rPr>
        <mc:AlternateContent>
          <mc:Choice Requires="wps">
            <w:drawing>
              <wp:anchor distT="0" distB="0" distL="114300" distR="114300" simplePos="0" relativeHeight="251658257" behindDoc="0" locked="0" layoutInCell="1" allowOverlap="1" wp14:anchorId="2C24E238" wp14:editId="38E75EFE">
                <wp:simplePos x="0" y="0"/>
                <wp:positionH relativeFrom="column">
                  <wp:posOffset>1727200</wp:posOffset>
                </wp:positionH>
                <wp:positionV relativeFrom="paragraph">
                  <wp:posOffset>5669280</wp:posOffset>
                </wp:positionV>
                <wp:extent cx="257175" cy="276225"/>
                <wp:effectExtent l="0" t="0" r="0" b="0"/>
                <wp:wrapNone/>
                <wp:docPr id="1157429594" name="Ellip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30535B" w14:textId="77777777" w:rsidR="00B75DDF" w:rsidRPr="007D3B0D" w:rsidRDefault="00B75DDF" w:rsidP="00B75DDF">
                            <w:pPr>
                              <w:jc w:val="center"/>
                              <w:rPr>
                                <w:b/>
                                <w:bCs/>
                                <w:color w:val="000000" w:themeColor="text1"/>
                                <w:szCs w:val="20"/>
                              </w:rPr>
                            </w:pPr>
                            <w:r>
                              <w:rPr>
                                <w:b/>
                                <w:bCs/>
                                <w:color w:val="000000" w:themeColor="text1"/>
                                <w:szCs w:val="20"/>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4E238" id="Ellips 15" o:spid="_x0000_s1038" style="position:absolute;margin-left:136pt;margin-top:446.4pt;width:20.25pt;height:21.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" filled="f" stroked="f" strokeweight="1pt">
                <v:stroke joinstyle="miter"/>
                <v:textbox inset="0,0,0,0">
                  <w:txbxContent>
                    <w:p w14:paraId="5E30535B" w14:textId="77777777" w:rsidR="00B75DDF" w:rsidRPr="007D3B0D" w:rsidRDefault="00B75DDF" w:rsidP="00B75DDF">
                      <w:pPr>
                        <w:jc w:val="center"/>
                        <w:rPr>
                          <w:b/>
                          <w:bCs/>
                          <w:color w:val="000000" w:themeColor="text1"/>
                          <w:szCs w:val="20"/>
                        </w:rPr>
                      </w:pPr>
                      <w:r>
                        <w:rPr>
                          <w:b/>
                          <w:bCs/>
                          <w:color w:val="000000" w:themeColor="text1"/>
                          <w:szCs w:val="20"/>
                        </w:rPr>
                        <w:t>9</w:t>
                      </w:r>
                    </w:p>
                  </w:txbxContent>
                </v:textbox>
              </v:oval>
            </w:pict>
          </mc:Fallback>
        </mc:AlternateContent>
      </w:r>
      <w:r>
        <w:rPr>
          <w:noProof/>
        </w:rPr>
        <mc:AlternateContent>
          <mc:Choice Requires="wps">
            <w:drawing>
              <wp:anchor distT="0" distB="0" distL="114300" distR="114300" simplePos="0" relativeHeight="251658256" behindDoc="0" locked="0" layoutInCell="1" allowOverlap="1" wp14:anchorId="762862E7" wp14:editId="1AC41131">
                <wp:simplePos x="0" y="0"/>
                <wp:positionH relativeFrom="column">
                  <wp:posOffset>2527300</wp:posOffset>
                </wp:positionH>
                <wp:positionV relativeFrom="paragraph">
                  <wp:posOffset>6421755</wp:posOffset>
                </wp:positionV>
                <wp:extent cx="257175" cy="276225"/>
                <wp:effectExtent l="0" t="0" r="0" b="0"/>
                <wp:wrapNone/>
                <wp:docPr id="206170731" name="Ellip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4E5F1E" w14:textId="77777777" w:rsidR="00B75DDF" w:rsidRPr="007D3B0D" w:rsidRDefault="00B75DDF" w:rsidP="00B75DDF">
                            <w:pPr>
                              <w:jc w:val="center"/>
                              <w:rPr>
                                <w:b/>
                                <w:bCs/>
                                <w:color w:val="000000" w:themeColor="text1"/>
                                <w:szCs w:val="20"/>
                              </w:rPr>
                            </w:pPr>
                            <w:r>
                              <w:rPr>
                                <w:b/>
                                <w:bCs/>
                                <w:color w:val="000000" w:themeColor="text1"/>
                                <w:szCs w:val="20"/>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862E7" id="Ellips 13" o:spid="_x0000_s1039" style="position:absolute;margin-left:199pt;margin-top:505.65pt;width:20.25pt;height:21.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" filled="f" stroked="f" strokeweight="1pt">
                <v:stroke joinstyle="miter"/>
                <v:textbox inset="0,0,0,0">
                  <w:txbxContent>
                    <w:p w14:paraId="734E5F1E" w14:textId="77777777" w:rsidR="00B75DDF" w:rsidRPr="007D3B0D" w:rsidRDefault="00B75DDF" w:rsidP="00B75DDF">
                      <w:pPr>
                        <w:jc w:val="center"/>
                        <w:rPr>
                          <w:b/>
                          <w:bCs/>
                          <w:color w:val="000000" w:themeColor="text1"/>
                          <w:szCs w:val="20"/>
                        </w:rPr>
                      </w:pPr>
                      <w:r>
                        <w:rPr>
                          <w:b/>
                          <w:bCs/>
                          <w:color w:val="000000" w:themeColor="text1"/>
                          <w:szCs w:val="20"/>
                        </w:rPr>
                        <w:t>12</w:t>
                      </w:r>
                    </w:p>
                  </w:txbxContent>
                </v:textbox>
              </v:oval>
            </w:pict>
          </mc:Fallback>
        </mc:AlternateContent>
      </w:r>
      <w:r>
        <w:rPr>
          <w:noProof/>
        </w:rPr>
        <mc:AlternateContent>
          <mc:Choice Requires="wps">
            <w:drawing>
              <wp:anchor distT="0" distB="0" distL="114300" distR="114300" simplePos="0" relativeHeight="251658250" behindDoc="0" locked="0" layoutInCell="1" allowOverlap="1" wp14:anchorId="4D503186" wp14:editId="0B8AC562">
                <wp:simplePos x="0" y="0"/>
                <wp:positionH relativeFrom="column">
                  <wp:posOffset>317500</wp:posOffset>
                </wp:positionH>
                <wp:positionV relativeFrom="paragraph">
                  <wp:posOffset>4458970</wp:posOffset>
                </wp:positionV>
                <wp:extent cx="304800" cy="247650"/>
                <wp:effectExtent l="0" t="0" r="0" b="0"/>
                <wp:wrapNone/>
                <wp:docPr id="1651880195" name="Ellip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flipV="1">
                          <a:off x="0" y="0"/>
                          <a:ext cx="304800" cy="247650"/>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0612D1" w14:textId="77777777" w:rsidR="00B75DDF" w:rsidRPr="007D3B0D" w:rsidRDefault="00B75DDF" w:rsidP="00B75DDF">
                            <w:pPr>
                              <w:jc w:val="center"/>
                              <w:rPr>
                                <w:b/>
                                <w:bCs/>
                                <w:color w:val="000000" w:themeColor="text1"/>
                                <w:szCs w:val="20"/>
                              </w:rPr>
                            </w:pPr>
                            <w:r>
                              <w:rPr>
                                <w:b/>
                                <w:bCs/>
                                <w:color w:val="000000" w:themeColor="text1"/>
                                <w:szCs w:val="2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03186" id="Ellips 11" o:spid="_x0000_s1040" style="position:absolute;margin-left:25pt;margin-top:351.1pt;width:24pt;height:19.5pt;rotation:180;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" filled="f" stroked="f" strokeweight="1pt">
                <v:stroke joinstyle="miter"/>
                <v:textbox inset="0,0,0,0">
                  <w:txbxContent>
                    <w:p w14:paraId="4C0612D1" w14:textId="77777777" w:rsidR="00B75DDF" w:rsidRPr="007D3B0D" w:rsidRDefault="00B75DDF" w:rsidP="00B75DDF">
                      <w:pPr>
                        <w:jc w:val="center"/>
                        <w:rPr>
                          <w:b/>
                          <w:bCs/>
                          <w:color w:val="000000" w:themeColor="text1"/>
                          <w:szCs w:val="20"/>
                        </w:rPr>
                      </w:pPr>
                      <w:r>
                        <w:rPr>
                          <w:b/>
                          <w:bCs/>
                          <w:color w:val="000000" w:themeColor="text1"/>
                          <w:szCs w:val="20"/>
                        </w:rPr>
                        <w:t>5</w:t>
                      </w:r>
                    </w:p>
                  </w:txbxContent>
                </v:textbox>
              </v:oval>
            </w:pict>
          </mc:Fallback>
        </mc:AlternateContent>
      </w:r>
      <w:r>
        <w:rPr>
          <w:noProof/>
        </w:rPr>
        <mc:AlternateContent>
          <mc:Choice Requires="wps">
            <w:drawing>
              <wp:anchor distT="0" distB="0" distL="114300" distR="114300" simplePos="0" relativeHeight="251658251" behindDoc="0" locked="0" layoutInCell="1" allowOverlap="1" wp14:anchorId="4A56427E" wp14:editId="495EE561">
                <wp:simplePos x="0" y="0"/>
                <wp:positionH relativeFrom="column">
                  <wp:posOffset>1241425</wp:posOffset>
                </wp:positionH>
                <wp:positionV relativeFrom="paragraph">
                  <wp:posOffset>4554855</wp:posOffset>
                </wp:positionV>
                <wp:extent cx="257175" cy="276225"/>
                <wp:effectExtent l="0" t="0" r="0" b="0"/>
                <wp:wrapNone/>
                <wp:docPr id="1419402463" name="Ellip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388B48" w14:textId="77777777" w:rsidR="00B75DDF" w:rsidRPr="007D3B0D" w:rsidRDefault="00B75DDF" w:rsidP="00B75DDF">
                            <w:pPr>
                              <w:jc w:val="center"/>
                              <w:rPr>
                                <w:b/>
                                <w:bCs/>
                                <w:color w:val="000000" w:themeColor="text1"/>
                                <w:szCs w:val="20"/>
                              </w:rPr>
                            </w:pPr>
                            <w:r>
                              <w:rPr>
                                <w:b/>
                                <w:bCs/>
                                <w:color w:val="000000" w:themeColor="text1"/>
                                <w:szCs w:val="2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6427E" id="Ellips 9" o:spid="_x0000_s1041" style="position:absolute;margin-left:97.75pt;margin-top:358.65pt;width:20.25pt;height:2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" filled="f" stroked="f" strokeweight="1pt">
                <v:stroke joinstyle="miter"/>
                <v:textbox inset="0,0,0,0">
                  <w:txbxContent>
                    <w:p w14:paraId="23388B48" w14:textId="77777777" w:rsidR="00B75DDF" w:rsidRPr="007D3B0D" w:rsidRDefault="00B75DDF" w:rsidP="00B75DDF">
                      <w:pPr>
                        <w:jc w:val="center"/>
                        <w:rPr>
                          <w:b/>
                          <w:bCs/>
                          <w:color w:val="000000" w:themeColor="text1"/>
                          <w:szCs w:val="20"/>
                        </w:rPr>
                      </w:pPr>
                      <w:r>
                        <w:rPr>
                          <w:b/>
                          <w:bCs/>
                          <w:color w:val="000000" w:themeColor="text1"/>
                          <w:szCs w:val="20"/>
                        </w:rPr>
                        <w:t>6</w:t>
                      </w:r>
                    </w:p>
                  </w:txbxContent>
                </v:textbox>
              </v:oval>
            </w:pict>
          </mc:Fallback>
        </mc:AlternateContent>
      </w:r>
      <w:r>
        <w:rPr>
          <w:noProof/>
        </w:rPr>
        <mc:AlternateContent>
          <mc:Choice Requires="wps">
            <w:drawing>
              <wp:anchor distT="0" distB="0" distL="114300" distR="114300" simplePos="0" relativeHeight="251658249" behindDoc="0" locked="0" layoutInCell="1" allowOverlap="1" wp14:anchorId="2E0BB4AC" wp14:editId="0E76A7DD">
                <wp:simplePos x="0" y="0"/>
                <wp:positionH relativeFrom="column">
                  <wp:posOffset>622300</wp:posOffset>
                </wp:positionH>
                <wp:positionV relativeFrom="paragraph">
                  <wp:posOffset>4030980</wp:posOffset>
                </wp:positionV>
                <wp:extent cx="257175" cy="276225"/>
                <wp:effectExtent l="0" t="0" r="0" b="0"/>
                <wp:wrapNone/>
                <wp:docPr id="901666225" name="Ellip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DE2C6" w14:textId="77777777" w:rsidR="00B75DDF" w:rsidRPr="007D3B0D" w:rsidRDefault="00B75DDF" w:rsidP="00B75DDF">
                            <w:pPr>
                              <w:jc w:val="center"/>
                              <w:rPr>
                                <w:b/>
                                <w:bCs/>
                                <w:color w:val="000000" w:themeColor="text1"/>
                                <w:szCs w:val="20"/>
                              </w:rPr>
                            </w:pPr>
                            <w:r>
                              <w:rPr>
                                <w:b/>
                                <w:bCs/>
                                <w:color w:val="000000" w:themeColor="text1"/>
                                <w:szCs w:val="2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BB4AC" id="Ellips 7" o:spid="_x0000_s1042" style="position:absolute;margin-left:49pt;margin-top:317.4pt;width:20.25pt;height:2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" filled="f" stroked="f" strokeweight="1pt">
                <v:stroke joinstyle="miter"/>
                <v:textbox inset="0,0,0,0">
                  <w:txbxContent>
                    <w:p w14:paraId="0D2DE2C6" w14:textId="77777777" w:rsidR="00B75DDF" w:rsidRPr="007D3B0D" w:rsidRDefault="00B75DDF" w:rsidP="00B75DDF">
                      <w:pPr>
                        <w:jc w:val="center"/>
                        <w:rPr>
                          <w:b/>
                          <w:bCs/>
                          <w:color w:val="000000" w:themeColor="text1"/>
                          <w:szCs w:val="20"/>
                        </w:rPr>
                      </w:pPr>
                      <w:r>
                        <w:rPr>
                          <w:b/>
                          <w:bCs/>
                          <w:color w:val="000000" w:themeColor="text1"/>
                          <w:szCs w:val="20"/>
                        </w:rPr>
                        <w:t>4</w:t>
                      </w:r>
                    </w:p>
                  </w:txbxContent>
                </v:textbox>
              </v:oval>
            </w:pict>
          </mc:Fallback>
        </mc:AlternateContent>
      </w:r>
      <w:r>
        <w:rPr>
          <w:noProof/>
        </w:rPr>
        <mc:AlternateContent>
          <mc:Choice Requires="wps">
            <w:drawing>
              <wp:anchor distT="0" distB="0" distL="114300" distR="114300" simplePos="0" relativeHeight="251658248" behindDoc="0" locked="0" layoutInCell="1" allowOverlap="1" wp14:anchorId="79ABE92C" wp14:editId="6128B1C1">
                <wp:simplePos x="0" y="0"/>
                <wp:positionH relativeFrom="column">
                  <wp:posOffset>793750</wp:posOffset>
                </wp:positionH>
                <wp:positionV relativeFrom="paragraph">
                  <wp:posOffset>1163955</wp:posOffset>
                </wp:positionV>
                <wp:extent cx="257175" cy="276225"/>
                <wp:effectExtent l="0" t="0" r="0" b="0"/>
                <wp:wrapNone/>
                <wp:docPr id="1065024413" name="Ellip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337FB0" w14:textId="77777777" w:rsidR="00B75DDF" w:rsidRPr="007D3B0D" w:rsidRDefault="00B75DDF" w:rsidP="00B75DDF">
                            <w:pPr>
                              <w:jc w:val="center"/>
                              <w:rPr>
                                <w:b/>
                                <w:bCs/>
                                <w:color w:val="000000" w:themeColor="text1"/>
                                <w:szCs w:val="20"/>
                              </w:rPr>
                            </w:pPr>
                            <w:r>
                              <w:rPr>
                                <w:b/>
                                <w:bCs/>
                                <w:color w:val="000000" w:themeColor="text1"/>
                                <w:szCs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BE92C" id="Ellips 5" o:spid="_x0000_s1043" style="position:absolute;margin-left:62.5pt;margin-top:91.65pt;width:20.25pt;height:2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" filled="f" stroked="f" strokeweight="1pt">
                <v:stroke joinstyle="miter"/>
                <v:textbox inset="0,0,0,0">
                  <w:txbxContent>
                    <w:p w14:paraId="1A337FB0" w14:textId="77777777" w:rsidR="00B75DDF" w:rsidRPr="007D3B0D" w:rsidRDefault="00B75DDF" w:rsidP="00B75DDF">
                      <w:pPr>
                        <w:jc w:val="center"/>
                        <w:rPr>
                          <w:b/>
                          <w:bCs/>
                          <w:color w:val="000000" w:themeColor="text1"/>
                          <w:szCs w:val="20"/>
                        </w:rPr>
                      </w:pPr>
                      <w:r>
                        <w:rPr>
                          <w:b/>
                          <w:bCs/>
                          <w:color w:val="000000" w:themeColor="text1"/>
                          <w:szCs w:val="20"/>
                        </w:rPr>
                        <w:t>3</w:t>
                      </w:r>
                    </w:p>
                  </w:txbxContent>
                </v:textbox>
              </v:oval>
            </w:pict>
          </mc:Fallback>
        </mc:AlternateContent>
      </w:r>
      <w:r>
        <w:rPr>
          <w:noProof/>
        </w:rPr>
        <mc:AlternateContent>
          <mc:Choice Requires="wps">
            <w:drawing>
              <wp:anchor distT="0" distB="0" distL="114300" distR="114300" simplePos="0" relativeHeight="251658246" behindDoc="0" locked="0" layoutInCell="1" allowOverlap="1" wp14:anchorId="225E7E79" wp14:editId="7CD4C52B">
                <wp:simplePos x="0" y="0"/>
                <wp:positionH relativeFrom="column">
                  <wp:posOffset>603250</wp:posOffset>
                </wp:positionH>
                <wp:positionV relativeFrom="paragraph">
                  <wp:posOffset>497205</wp:posOffset>
                </wp:positionV>
                <wp:extent cx="257175" cy="276225"/>
                <wp:effectExtent l="0" t="0" r="0" b="0"/>
                <wp:wrapNone/>
                <wp:docPr id="166151578" name="Ellip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320590" w14:textId="77777777" w:rsidR="00B75DDF" w:rsidRPr="007D3B0D" w:rsidRDefault="00B75DDF" w:rsidP="00B75DDF">
                            <w:pPr>
                              <w:jc w:val="center"/>
                              <w:rPr>
                                <w:b/>
                                <w:bCs/>
                                <w:color w:val="000000" w:themeColor="text1"/>
                                <w:szCs w:val="20"/>
                              </w:rPr>
                            </w:pPr>
                            <w:r w:rsidRPr="007D3B0D">
                              <w:rPr>
                                <w:b/>
                                <w:bCs/>
                                <w:color w:val="000000" w:themeColor="text1"/>
                                <w:szCs w:val="2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E7E79" id="Ellips 3" o:spid="_x0000_s1044" style="position:absolute;margin-left:47.5pt;margin-top:39.15pt;width:20.25pt;height:2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" filled="f" stroked="f" strokeweight="1pt">
                <v:stroke joinstyle="miter"/>
                <v:textbox inset="0,0,0,0">
                  <w:txbxContent>
                    <w:p w14:paraId="21320590" w14:textId="77777777" w:rsidR="00B75DDF" w:rsidRPr="007D3B0D" w:rsidRDefault="00B75DDF" w:rsidP="00B75DDF">
                      <w:pPr>
                        <w:jc w:val="center"/>
                        <w:rPr>
                          <w:b/>
                          <w:bCs/>
                          <w:color w:val="000000" w:themeColor="text1"/>
                          <w:szCs w:val="20"/>
                        </w:rPr>
                      </w:pPr>
                      <w:r w:rsidRPr="007D3B0D">
                        <w:rPr>
                          <w:b/>
                          <w:bCs/>
                          <w:color w:val="000000" w:themeColor="text1"/>
                          <w:szCs w:val="20"/>
                        </w:rPr>
                        <w:t>1</w:t>
                      </w:r>
                    </w:p>
                  </w:txbxContent>
                </v:textbox>
              </v:oval>
            </w:pict>
          </mc:Fallback>
        </mc:AlternateContent>
      </w:r>
      <w:r>
        <w:rPr>
          <w:noProof/>
        </w:rPr>
        <mc:AlternateContent>
          <mc:Choice Requires="wps">
            <w:drawing>
              <wp:anchor distT="0" distB="0" distL="114300" distR="114300" simplePos="0" relativeHeight="251658247" behindDoc="0" locked="0" layoutInCell="1" allowOverlap="1" wp14:anchorId="12C0B349" wp14:editId="74714F40">
                <wp:simplePos x="0" y="0"/>
                <wp:positionH relativeFrom="column">
                  <wp:posOffset>774700</wp:posOffset>
                </wp:positionH>
                <wp:positionV relativeFrom="paragraph">
                  <wp:posOffset>592455</wp:posOffset>
                </wp:positionV>
                <wp:extent cx="257175" cy="276225"/>
                <wp:effectExtent l="0" t="0" r="0" b="0"/>
                <wp:wrapNone/>
                <wp:docPr id="761792800" name="Ellip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7531A0" w14:textId="77777777" w:rsidR="00B75DDF" w:rsidRPr="007D3B0D" w:rsidRDefault="00B75DDF" w:rsidP="00B75DDF">
                            <w:pPr>
                              <w:jc w:val="center"/>
                              <w:rPr>
                                <w:b/>
                                <w:bCs/>
                                <w:color w:val="000000" w:themeColor="text1"/>
                                <w:szCs w:val="20"/>
                              </w:rPr>
                            </w:pPr>
                            <w:r>
                              <w:rPr>
                                <w:b/>
                                <w:bCs/>
                                <w:color w:val="000000" w:themeColor="text1"/>
                                <w:szCs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0B349" id="Ellips 1" o:spid="_x0000_s1045" style="position:absolute;margin-left:61pt;margin-top:46.65pt;width:20.25pt;height:2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" filled="f" stroked="f" strokeweight="1pt">
                <v:stroke joinstyle="miter"/>
                <v:textbox inset="0,0,0,0">
                  <w:txbxContent>
                    <w:p w14:paraId="4B7531A0" w14:textId="77777777" w:rsidR="00B75DDF" w:rsidRPr="007D3B0D" w:rsidRDefault="00B75DDF" w:rsidP="00B75DDF">
                      <w:pPr>
                        <w:jc w:val="center"/>
                        <w:rPr>
                          <w:b/>
                          <w:bCs/>
                          <w:color w:val="000000" w:themeColor="text1"/>
                          <w:szCs w:val="20"/>
                        </w:rPr>
                      </w:pPr>
                      <w:r>
                        <w:rPr>
                          <w:b/>
                          <w:bCs/>
                          <w:color w:val="000000" w:themeColor="text1"/>
                          <w:szCs w:val="20"/>
                        </w:rPr>
                        <w:t>2</w:t>
                      </w:r>
                    </w:p>
                  </w:txbxContent>
                </v:textbox>
              </v:oval>
            </w:pict>
          </mc:Fallback>
        </mc:AlternateContent>
      </w:r>
      <w:r w:rsidR="00B75DDF" w:rsidRPr="007A7F58">
        <w:rPr>
          <w:noProof/>
        </w:rPr>
        <w:drawing>
          <wp:inline distT="0" distB="0" distL="0" distR="0" wp14:anchorId="1DA36B6F" wp14:editId="76D644FD">
            <wp:extent cx="5911850" cy="7019405"/>
            <wp:effectExtent l="0" t="0" r="0" b="0"/>
            <wp:docPr id="1484995072" name="Bildobjekt 1" descr="En bild som visar karta över Kalix kommun. Markerade områden visar var det finns 15 eller fler bebyggda fastigheter med ett maximalt avstånd på 100 meter mellan bostadsbyggnaderna, och som inte är anslutna till kommunalt vatten och/eller avlo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95072" name="Bildobjekt 1" descr="En bild som visar karta över Kalix kommun. Markerade områden visar var det finns 15 eller fler bebyggda fastigheter med ett maximalt avstånd på 100 meter mellan bostadsbyggnaderna, och som inte är anslutna till kommunalt vatten och/eller avlopp.&#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7019405"/>
                    </a:xfrm>
                    <a:prstGeom prst="rect">
                      <a:avLst/>
                    </a:prstGeom>
                    <a:noFill/>
                    <a:ln>
                      <a:noFill/>
                    </a:ln>
                  </pic:spPr>
                </pic:pic>
              </a:graphicData>
            </a:graphic>
          </wp:inline>
        </w:drawing>
      </w:r>
    </w:p>
    <w:p w14:paraId="7E4D148C" w14:textId="3C1A85E1" w:rsidR="002318AA" w:rsidRPr="00A84BC5" w:rsidRDefault="002318AA" w:rsidP="002318AA">
      <w:pPr>
        <w:pStyle w:val="Figurtext"/>
        <w:rPr>
          <w:color w:val="007BBB"/>
        </w:rPr>
      </w:pPr>
      <w:r w:rsidRPr="00A84BC5">
        <w:rPr>
          <w:color w:val="007BBB"/>
        </w:rPr>
        <w:t>Figur 3. Karta som visar områden i Kalix kommun med 15 eller fler bebyggda fastigheter (med maximalt avstånd på 100 m) och som inte är anslutna till kommunalt vatten och/eller avlopp.</w:t>
      </w:r>
      <w:r w:rsidR="00B75DDF" w:rsidRPr="00A84BC5">
        <w:rPr>
          <w:color w:val="007BBB"/>
        </w:rPr>
        <w:t xml:space="preserve"> </w:t>
      </w:r>
      <w:r w:rsidRPr="00A84BC5">
        <w:rPr>
          <w:color w:val="007BBB"/>
        </w:rPr>
        <w:t>(</w:t>
      </w:r>
      <w:r w:rsidR="00B75DDF" w:rsidRPr="00A84BC5">
        <w:rPr>
          <w:color w:val="007BBB"/>
        </w:rPr>
        <w:t xml:space="preserve">Anm. </w:t>
      </w:r>
      <w:r w:rsidRPr="00A84BC5">
        <w:rPr>
          <w:color w:val="007BBB"/>
        </w:rPr>
        <w:t>Stora delar av Siknäs, Sören och Storön har kommunalt vatten och avlopp, men omgivande fastigheter kan sakna vattentjänsterna, se beskrivning av områdena nedan).</w:t>
      </w:r>
    </w:p>
    <w:p w14:paraId="6EAA6573" w14:textId="77777777" w:rsidR="002318AA" w:rsidRDefault="002318AA" w:rsidP="00697F6C">
      <w:pPr>
        <w:spacing w:line="260" w:lineRule="exact"/>
      </w:pPr>
    </w:p>
    <w:p w14:paraId="20285074" w14:textId="77777777" w:rsidR="002318AA" w:rsidRDefault="002318AA" w:rsidP="00697F6C">
      <w:pPr>
        <w:spacing w:line="260" w:lineRule="exact"/>
      </w:pPr>
    </w:p>
    <w:p w14:paraId="1A1E5BD3" w14:textId="75D06AE4" w:rsidR="003300ED" w:rsidRPr="00A84BC5" w:rsidRDefault="006C6D1D" w:rsidP="003300ED">
      <w:pPr>
        <w:pStyle w:val="Rubrik2"/>
        <w:rPr>
          <w:color w:val="007BBB"/>
        </w:rPr>
      </w:pPr>
      <w:bookmarkStart w:id="55" w:name="_Toc207719302"/>
      <w:r w:rsidRPr="00A84BC5">
        <w:rPr>
          <w:color w:val="007BBB"/>
        </w:rPr>
        <w:t>Bedömning</w:t>
      </w:r>
      <w:r w:rsidR="003300ED" w:rsidRPr="00A84BC5">
        <w:rPr>
          <w:color w:val="007BBB"/>
        </w:rPr>
        <w:t xml:space="preserve"> av områden utifrån behov</w:t>
      </w:r>
      <w:bookmarkEnd w:id="55"/>
    </w:p>
    <w:p w14:paraId="78724D0A" w14:textId="032BD3BD" w:rsidR="002318AA" w:rsidRDefault="002318AA" w:rsidP="002318AA">
      <w:r w:rsidRPr="00593956">
        <w:t xml:space="preserve">Analys av behovet av förändrad VA-struktur för de identifierade områdena i </w:t>
      </w:r>
      <w:r>
        <w:t>Kalix kommun</w:t>
      </w:r>
      <w:r w:rsidRPr="00593956">
        <w:t xml:space="preserve"> har utförts med stöd av en bedömningsmodell som tar hänsyn till behovet av förändrad VA-struktur för ett specifikt område, se </w:t>
      </w:r>
      <w:r w:rsidR="00B75DDF">
        <w:t>F</w:t>
      </w:r>
      <w:r w:rsidRPr="00593956">
        <w:t xml:space="preserve">igur 4. Behovet inom ett område bedöms utifrån sju kriterier kopplade till huvudkategorierna Samhälle, Hälsa och Miljö. En workshop har genomförts med representanter från </w:t>
      </w:r>
      <w:r>
        <w:t xml:space="preserve">Samhällsbyggnadsförvaltningen vid Kalix </w:t>
      </w:r>
      <w:r w:rsidRPr="00593956">
        <w:t xml:space="preserve">kommun för att belysa kända förhållanden avseende bebyggelse, kommunala planer om samhällsutveckling, enskild VA-försörjning och recipient för de aktuella områdena. </w:t>
      </w:r>
      <w:r>
        <w:t>Information om</w:t>
      </w:r>
      <w:r w:rsidRPr="00593956">
        <w:t xml:space="preserve"> enskilda avlopp baseras på uppgifter </w:t>
      </w:r>
      <w:r>
        <w:t>från ärendesystem hos bygg- och miljöavdelningen.</w:t>
      </w:r>
    </w:p>
    <w:p w14:paraId="1092A145" w14:textId="77777777" w:rsidR="002318AA" w:rsidRDefault="002318AA" w:rsidP="002318AA"/>
    <w:p w14:paraId="540274CA" w14:textId="090C11DC" w:rsidR="002318AA" w:rsidRPr="00593956" w:rsidRDefault="002318AA" w:rsidP="002318AA">
      <w:r w:rsidRPr="00593956">
        <w:t>Ekologisk status på recipienterna har 202</w:t>
      </w:r>
      <w:r>
        <w:t>5</w:t>
      </w:r>
      <w:r w:rsidRPr="00593956">
        <w:t>-05-</w:t>
      </w:r>
      <w:r>
        <w:t>12</w:t>
      </w:r>
      <w:r w:rsidRPr="00593956">
        <w:t xml:space="preserve"> hämtats från </w:t>
      </w:r>
      <w:r>
        <w:t>Länsstyrelsens vatteninformationssystem (</w:t>
      </w:r>
      <w:r w:rsidRPr="00593956">
        <w:t>VISS</w:t>
      </w:r>
      <w:r>
        <w:t xml:space="preserve">). </w:t>
      </w:r>
      <w:r w:rsidR="002C1271">
        <w:t>Jordart har hämta</w:t>
      </w:r>
      <w:r w:rsidR="002F5D46">
        <w:t>t</w:t>
      </w:r>
      <w:r w:rsidR="002C1271">
        <w:t>s från SGU:s kartvisare för jord</w:t>
      </w:r>
      <w:r w:rsidR="002F5D46">
        <w:t xml:space="preserve">arter. </w:t>
      </w:r>
      <w:r w:rsidRPr="00593956">
        <w:t xml:space="preserve">Resultat av bedömningen och beskrivning för respektive område finns i </w:t>
      </w:r>
      <w:r w:rsidR="00B75DDF">
        <w:t>B</w:t>
      </w:r>
      <w:r w:rsidRPr="00593956">
        <w:t xml:space="preserve">ilaga 2. </w:t>
      </w:r>
    </w:p>
    <w:p w14:paraId="05B5FED0" w14:textId="77777777" w:rsidR="001845CB" w:rsidRDefault="00EB6717" w:rsidP="001845CB">
      <w:pPr>
        <w:keepNext/>
      </w:pPr>
      <w:r>
        <w:rPr>
          <w:noProof/>
        </w:rPr>
        <w:drawing>
          <wp:inline distT="0" distB="0" distL="0" distR="0" wp14:anchorId="5A07716E" wp14:editId="4246FA1F">
            <wp:extent cx="5772150" cy="3162300"/>
            <wp:effectExtent l="0" t="0" r="19050" b="0"/>
            <wp:docPr id="811281375" name="Diagram 1" descr="Bild med hierarkisk struktur med kriterier för bedömning av behov av förändrad VA-struktu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9179C5E" w14:textId="61223D16" w:rsidR="00EB6717" w:rsidRPr="00A84BC5" w:rsidRDefault="001845CB" w:rsidP="001845CB">
      <w:pPr>
        <w:pStyle w:val="Beskrivning"/>
        <w:rPr>
          <w:color w:val="007BBB"/>
        </w:rPr>
      </w:pPr>
      <w:bookmarkStart w:id="56" w:name="_Ref156888136"/>
      <w:r w:rsidRPr="00A84BC5">
        <w:rPr>
          <w:color w:val="007BBB"/>
        </w:rPr>
        <w:t xml:space="preserve">Figur </w:t>
      </w:r>
      <w:bookmarkEnd w:id="56"/>
      <w:r w:rsidR="00FA5DB6" w:rsidRPr="00A84BC5">
        <w:rPr>
          <w:color w:val="007BBB"/>
        </w:rPr>
        <w:t>4</w:t>
      </w:r>
      <w:r w:rsidRPr="00A84BC5">
        <w:rPr>
          <w:color w:val="007BBB"/>
        </w:rPr>
        <w:t>. Modell/kriterier för bedömning av behov av förändrad VA-struktur.</w:t>
      </w:r>
    </w:p>
    <w:p w14:paraId="42681686" w14:textId="77777777" w:rsidR="004C0596" w:rsidRDefault="004C0596" w:rsidP="003300ED"/>
    <w:p w14:paraId="222B87F3" w14:textId="755BAE7E" w:rsidR="00977321" w:rsidRPr="00A84BC5" w:rsidRDefault="00977321" w:rsidP="00977321">
      <w:pPr>
        <w:pStyle w:val="Rubrik2"/>
        <w:rPr>
          <w:color w:val="007BBB"/>
        </w:rPr>
      </w:pPr>
      <w:bookmarkStart w:id="57" w:name="_Toc207719303"/>
      <w:r w:rsidRPr="00A84BC5">
        <w:rPr>
          <w:color w:val="007BBB"/>
        </w:rPr>
        <w:t>Resultat</w:t>
      </w:r>
      <w:bookmarkEnd w:id="57"/>
    </w:p>
    <w:p w14:paraId="77FEB093" w14:textId="77777777" w:rsidR="00977321" w:rsidRDefault="00977321" w:rsidP="002318AA"/>
    <w:p w14:paraId="4EBB2E89" w14:textId="131EDDB1" w:rsidR="00977321" w:rsidRDefault="002318AA" w:rsidP="002318AA">
      <w:r w:rsidRPr="00593956">
        <w:t xml:space="preserve">Resultatet av behovsbedömning visar att det i dagsläget finns </w:t>
      </w:r>
      <w:r>
        <w:t xml:space="preserve">13 </w:t>
      </w:r>
      <w:r w:rsidRPr="00593956">
        <w:t>områden som uppfyller krav på samlad bebyggelse (≥ 20 b</w:t>
      </w:r>
      <w:r>
        <w:t>ebyg</w:t>
      </w:r>
      <w:r w:rsidR="00B75DDF">
        <w:t>g</w:t>
      </w:r>
      <w:r>
        <w:t>da fastigheter</w:t>
      </w:r>
      <w:r w:rsidRPr="00593956">
        <w:t>) där det saknas kommunalt vatten och/eller avlopp och det är</w:t>
      </w:r>
      <w:r w:rsidR="00977321">
        <w:t xml:space="preserve"> följande:</w:t>
      </w:r>
      <w:r w:rsidRPr="00593956">
        <w:t xml:space="preserve"> </w:t>
      </w:r>
    </w:p>
    <w:p w14:paraId="73641A7C" w14:textId="77777777" w:rsidR="00977321" w:rsidRDefault="00977321" w:rsidP="002318AA"/>
    <w:p w14:paraId="4046B9F2" w14:textId="3BE898DE" w:rsidR="00977321" w:rsidRDefault="002318AA" w:rsidP="00977321">
      <w:pPr>
        <w:pStyle w:val="Liststycke"/>
        <w:numPr>
          <w:ilvl w:val="0"/>
          <w:numId w:val="46"/>
        </w:numPr>
      </w:pPr>
      <w:r>
        <w:t xml:space="preserve">Övermorjärv </w:t>
      </w:r>
    </w:p>
    <w:p w14:paraId="7AB3900F" w14:textId="0D07AD89" w:rsidR="00977321" w:rsidRDefault="002318AA" w:rsidP="00977321">
      <w:pPr>
        <w:pStyle w:val="Liststycke"/>
        <w:numPr>
          <w:ilvl w:val="0"/>
          <w:numId w:val="46"/>
        </w:numPr>
      </w:pPr>
      <w:r>
        <w:t>Sören</w:t>
      </w:r>
    </w:p>
    <w:p w14:paraId="0A925436" w14:textId="5C8273E1" w:rsidR="00977321" w:rsidRDefault="002318AA" w:rsidP="00977321">
      <w:pPr>
        <w:pStyle w:val="Liststycke"/>
        <w:numPr>
          <w:ilvl w:val="0"/>
          <w:numId w:val="46"/>
        </w:numPr>
      </w:pPr>
      <w:r>
        <w:t>Siknäs</w:t>
      </w:r>
    </w:p>
    <w:p w14:paraId="0B629DF8" w14:textId="13A45AAE" w:rsidR="00977321" w:rsidRDefault="002318AA" w:rsidP="00977321">
      <w:pPr>
        <w:pStyle w:val="Liststycke"/>
        <w:numPr>
          <w:ilvl w:val="0"/>
          <w:numId w:val="46"/>
        </w:numPr>
      </w:pPr>
      <w:r>
        <w:t xml:space="preserve">Nässkatan </w:t>
      </w:r>
    </w:p>
    <w:p w14:paraId="43BAA857" w14:textId="2162F205" w:rsidR="00977321" w:rsidRDefault="002318AA" w:rsidP="00977321">
      <w:pPr>
        <w:pStyle w:val="Liststycke"/>
        <w:numPr>
          <w:ilvl w:val="0"/>
          <w:numId w:val="46"/>
        </w:numPr>
      </w:pPr>
      <w:r>
        <w:t>Avasundet-väst</w:t>
      </w:r>
    </w:p>
    <w:p w14:paraId="20AD507E" w14:textId="3F3BB9DC" w:rsidR="00977321" w:rsidRDefault="002318AA" w:rsidP="00977321">
      <w:pPr>
        <w:pStyle w:val="Liststycke"/>
        <w:numPr>
          <w:ilvl w:val="0"/>
          <w:numId w:val="46"/>
        </w:numPr>
      </w:pPr>
      <w:r>
        <w:t>Avasundet-öst</w:t>
      </w:r>
    </w:p>
    <w:p w14:paraId="721C168E" w14:textId="0A03D2E6" w:rsidR="00977321" w:rsidRDefault="002318AA" w:rsidP="00977321">
      <w:pPr>
        <w:pStyle w:val="Liststycke"/>
        <w:numPr>
          <w:ilvl w:val="0"/>
          <w:numId w:val="46"/>
        </w:numPr>
      </w:pPr>
      <w:r>
        <w:t>Storön</w:t>
      </w:r>
    </w:p>
    <w:p w14:paraId="4C939B32" w14:textId="58128BC9" w:rsidR="00977321" w:rsidRDefault="002318AA" w:rsidP="00977321">
      <w:pPr>
        <w:pStyle w:val="Liststycke"/>
        <w:numPr>
          <w:ilvl w:val="0"/>
          <w:numId w:val="46"/>
        </w:numPr>
      </w:pPr>
      <w:r>
        <w:t>Frevisören-norra</w:t>
      </w:r>
    </w:p>
    <w:p w14:paraId="374A26B7" w14:textId="679CBB06" w:rsidR="00977321" w:rsidRDefault="002318AA" w:rsidP="00977321">
      <w:pPr>
        <w:pStyle w:val="Liststycke"/>
        <w:numPr>
          <w:ilvl w:val="0"/>
          <w:numId w:val="46"/>
        </w:numPr>
      </w:pPr>
      <w:r>
        <w:t>Frevisören-södra</w:t>
      </w:r>
    </w:p>
    <w:p w14:paraId="714DE306" w14:textId="0EE3A1E8" w:rsidR="00977321" w:rsidRDefault="002318AA" w:rsidP="00977321">
      <w:pPr>
        <w:pStyle w:val="Liststycke"/>
        <w:numPr>
          <w:ilvl w:val="0"/>
          <w:numId w:val="46"/>
        </w:numPr>
      </w:pPr>
      <w:r>
        <w:t>Kilnäset</w:t>
      </w:r>
    </w:p>
    <w:p w14:paraId="50558997" w14:textId="63BCE9C1" w:rsidR="00977321" w:rsidRDefault="002318AA" w:rsidP="00977321">
      <w:pPr>
        <w:pStyle w:val="Liststycke"/>
        <w:numPr>
          <w:ilvl w:val="0"/>
          <w:numId w:val="46"/>
        </w:numPr>
      </w:pPr>
      <w:r>
        <w:t>Bodön-öst</w:t>
      </w:r>
    </w:p>
    <w:p w14:paraId="2CD5F16E" w14:textId="4E2CDF32" w:rsidR="00977321" w:rsidRDefault="002318AA" w:rsidP="00977321">
      <w:pPr>
        <w:pStyle w:val="Liststycke"/>
        <w:numPr>
          <w:ilvl w:val="0"/>
          <w:numId w:val="46"/>
        </w:numPr>
      </w:pPr>
      <w:r>
        <w:t>Bodön-väst</w:t>
      </w:r>
    </w:p>
    <w:p w14:paraId="691C10B8" w14:textId="5A47DC8F" w:rsidR="002318AA" w:rsidRDefault="002318AA" w:rsidP="00977321">
      <w:pPr>
        <w:pStyle w:val="Liststycke"/>
        <w:numPr>
          <w:ilvl w:val="0"/>
          <w:numId w:val="46"/>
        </w:numPr>
      </w:pPr>
      <w:r>
        <w:t>Lantjärv</w:t>
      </w:r>
    </w:p>
    <w:p w14:paraId="4410F2E3" w14:textId="77777777" w:rsidR="00977321" w:rsidRDefault="00977321" w:rsidP="002318AA"/>
    <w:p w14:paraId="74BA4BD1" w14:textId="269BDA43" w:rsidR="002318AA" w:rsidRDefault="002318AA" w:rsidP="002318AA">
      <w:r w:rsidRPr="00593956">
        <w:t>Nedan följer kort beskrivning av ovan nämnda områden.</w:t>
      </w:r>
    </w:p>
    <w:p w14:paraId="29FB7D20" w14:textId="77777777" w:rsidR="002318AA" w:rsidRDefault="002318AA" w:rsidP="002318AA"/>
    <w:p w14:paraId="2FFBF331" w14:textId="77777777" w:rsidR="002318AA" w:rsidRDefault="002318AA" w:rsidP="002318AA">
      <w:r w:rsidRPr="00977321">
        <w:rPr>
          <w:b/>
          <w:bCs/>
        </w:rPr>
        <w:t xml:space="preserve">Övermorjärv </w:t>
      </w:r>
      <w:r>
        <w:t>har 46 bebyggda fastigheter, majoriteten är fritidshus. Området har kommunalt dricksvatten men saknar kommunalt avlopp.</w:t>
      </w:r>
      <w:r w:rsidRPr="00D702E8">
        <w:t xml:space="preserve"> För området bedöms markförhållanden med jordarten morän samt fastigheter större än 1500 m</w:t>
      </w:r>
      <w:r w:rsidRPr="002F5D46">
        <w:rPr>
          <w:vertAlign w:val="superscript"/>
        </w:rPr>
        <w:t>2</w:t>
      </w:r>
      <w:r w:rsidRPr="00D702E8">
        <w:t xml:space="preserve"> generellt ge goda förutsättningar för enskilda avloppslösningar.</w:t>
      </w:r>
      <w:bookmarkStart w:id="58" w:name="_Hlk200012154"/>
      <w:r>
        <w:t xml:space="preserve"> Ingen inventering av avloppsanläggningar är genomförd. Det finns uppgift om att 5% av fastigheterna har godkända avloppsanläggningar.</w:t>
      </w:r>
    </w:p>
    <w:bookmarkEnd w:id="58"/>
    <w:p w14:paraId="5FB8244D" w14:textId="77777777" w:rsidR="00977321" w:rsidRDefault="00977321" w:rsidP="002318AA"/>
    <w:p w14:paraId="6FAD6BF9" w14:textId="7AA67A8B" w:rsidR="002318AA" w:rsidRDefault="002318AA" w:rsidP="002318AA">
      <w:r w:rsidRPr="00977321">
        <w:rPr>
          <w:b/>
          <w:bCs/>
        </w:rPr>
        <w:t>Sören</w:t>
      </w:r>
      <w:r>
        <w:t xml:space="preserve"> har 18 </w:t>
      </w:r>
      <w:bookmarkStart w:id="59" w:name="_Hlk200012199"/>
      <w:r>
        <w:t>bebyggda fastigheter, majoriteten fritidshus, som ligger inom kommunalt verksamhetsområde för vatten och i anslutning till kommunalt verksamhetsområde för spillvatten.  För området bedöms markförhållanden med jordarten morän generellt ge goda förutsättningar för enskilda avloppslösningar.</w:t>
      </w:r>
      <w:r w:rsidRPr="00E55BD9">
        <w:t xml:space="preserve"> </w:t>
      </w:r>
      <w:r>
        <w:t>Vidare är fastigheterna stora, dvs 1500 m</w:t>
      </w:r>
      <w:r w:rsidRPr="002F5D46">
        <w:rPr>
          <w:vertAlign w:val="superscript"/>
        </w:rPr>
        <w:t>2</w:t>
      </w:r>
      <w:r>
        <w:t xml:space="preserve"> eller större vilket ger förutsättningar för anläggande av enskilda avloppsanläggningar. Ingen inventering av avloppsanläggningar är genomförd. Det finns uppgift om att 6% av fastigheterna har godkända avloppsanläggningar, två av fastigheterna är via avtal anslutna till kommunalt spillvatten.</w:t>
      </w:r>
    </w:p>
    <w:bookmarkEnd w:id="59"/>
    <w:p w14:paraId="07BFB9CA" w14:textId="77777777" w:rsidR="00977321" w:rsidRDefault="00977321" w:rsidP="002318AA"/>
    <w:p w14:paraId="6B14331B" w14:textId="365576EA" w:rsidR="002318AA" w:rsidRDefault="002318AA" w:rsidP="002318AA">
      <w:r w:rsidRPr="00977321">
        <w:rPr>
          <w:b/>
          <w:bCs/>
        </w:rPr>
        <w:t>Siknäs</w:t>
      </w:r>
      <w:r>
        <w:t xml:space="preserve"> har 27</w:t>
      </w:r>
      <w:r w:rsidRPr="0090711A">
        <w:t xml:space="preserve"> </w:t>
      </w:r>
      <w:r>
        <w:t>bebyggda fastigheter, majoriteten fritidshus, som ligger i anslutning till kommunalt verksamhetsområde för vatten och spillvatten. Området har delvis kommunalt dricksvatten/sommarvatten men saknar kommunalt avlopp. För området bedöms markförhållanden med jordarten morän generellt ge goda förutsättningar för enskilda avloppslösningar.</w:t>
      </w:r>
      <w:r w:rsidRPr="00E55BD9">
        <w:t xml:space="preserve"> </w:t>
      </w:r>
      <w:r>
        <w:t>Vidare är fastigheterna stora, dvs 1500 m</w:t>
      </w:r>
      <w:r w:rsidRPr="002F5D46">
        <w:rPr>
          <w:vertAlign w:val="superscript"/>
        </w:rPr>
        <w:t>2</w:t>
      </w:r>
      <w:r>
        <w:t xml:space="preserve"> eller större vilket ger förutsättningar för anläggande av enskilda avloppsanläggningar. Ingen inventering av avloppsanläggningar är genomförd. Det finns uppgift om att 6% av fastigheterna har godkända avloppsanläggningar.</w:t>
      </w:r>
    </w:p>
    <w:p w14:paraId="044F503C" w14:textId="77777777" w:rsidR="00977321" w:rsidRDefault="00977321" w:rsidP="002318AA"/>
    <w:p w14:paraId="00F97232" w14:textId="6147387F" w:rsidR="002318AA" w:rsidRDefault="002318AA" w:rsidP="002318AA">
      <w:r w:rsidRPr="00977321">
        <w:rPr>
          <w:b/>
          <w:bCs/>
        </w:rPr>
        <w:t>Nässkatan</w:t>
      </w:r>
      <w:r>
        <w:t xml:space="preserve"> har 25 bebyggda fastigheter, majoriteten fritidshus. Området saknar kommunalt dricksvatten och avlopp. För området bedöms markförhållanden med jordarten morän generellt ge goda förutsättningar för enskilda avloppslösningar.</w:t>
      </w:r>
      <w:r w:rsidRPr="00E55BD9">
        <w:t xml:space="preserve"> </w:t>
      </w:r>
      <w:r>
        <w:t>Fastigheterna är generellt stora, dvs 1500 m</w:t>
      </w:r>
      <w:r w:rsidRPr="002F5D46">
        <w:rPr>
          <w:vertAlign w:val="superscript"/>
        </w:rPr>
        <w:t>2</w:t>
      </w:r>
      <w:r>
        <w:t xml:space="preserve"> eller större vilket ger förutsättningar för anläggande av enskilda avloppsanläggningar. Ingen inventering av avloppsanläggningar är genomförd. Det finns uppgift om att 40% av fastigheterna har godkända avloppsanläggningar.</w:t>
      </w:r>
    </w:p>
    <w:p w14:paraId="7C4B952B" w14:textId="77777777" w:rsidR="00977321" w:rsidRDefault="00977321" w:rsidP="002318AA"/>
    <w:p w14:paraId="7C9EA47A" w14:textId="653D50A4" w:rsidR="002318AA" w:rsidRDefault="002318AA" w:rsidP="002318AA">
      <w:r w:rsidRPr="00977321">
        <w:rPr>
          <w:b/>
          <w:bCs/>
        </w:rPr>
        <w:t>Avasundet-väst</w:t>
      </w:r>
      <w:r>
        <w:t xml:space="preserve"> har 20 bebyggda fastigheter, samtliga fritidshus. Området har kommunalt sommarvatten samt enskilda dricksvattenbrunnar men saknar kommunalt avlopp. För området bedöms markförhållanden med jordarten morän generellt ge goda förutsättningar för enskilda avloppslösningar.</w:t>
      </w:r>
      <w:r w:rsidRPr="00E55BD9">
        <w:t xml:space="preserve"> </w:t>
      </w:r>
      <w:r>
        <w:t>Däremot är flera fastigheter små, 1500 m</w:t>
      </w:r>
      <w:r w:rsidRPr="003349FC">
        <w:rPr>
          <w:vertAlign w:val="superscript"/>
        </w:rPr>
        <w:t>2</w:t>
      </w:r>
      <w:r>
        <w:t xml:space="preserve"> eller mindre vilket kan försvåra anläggning av enskilda avloppslösningar av utrymmesskäl. För anläggande av enskilt avlopp kan en mindre eller mer kompakt avloppslösning krävas. Ingen inventering av avloppsanläggningar är genomförd. Det finns uppgift om att 12% av fastigheterna har godkända avloppsanläggningar.</w:t>
      </w:r>
    </w:p>
    <w:p w14:paraId="490D7DB1" w14:textId="77777777" w:rsidR="00977321" w:rsidRDefault="00977321" w:rsidP="002318AA"/>
    <w:p w14:paraId="6D18E4FD" w14:textId="71C5B714" w:rsidR="002318AA" w:rsidRDefault="002318AA" w:rsidP="002318AA">
      <w:r w:rsidRPr="00977321">
        <w:rPr>
          <w:b/>
          <w:bCs/>
        </w:rPr>
        <w:t>Avasundet-öst</w:t>
      </w:r>
      <w:r>
        <w:t xml:space="preserve"> har 26 bebyggda fastigheter, huvuddelen fritidshus. Området saknar kommunalt dricksvatten och avlopp. För området bedöms markförhållanden med jordarten morän generellt ge goda förutsättningar för enskilda avloppslösningar.</w:t>
      </w:r>
      <w:r w:rsidRPr="00E55BD9">
        <w:t xml:space="preserve"> </w:t>
      </w:r>
      <w:r>
        <w:t>Vidare är fastigheterna stora, dvs 1500 m</w:t>
      </w:r>
      <w:r w:rsidRPr="003349FC">
        <w:rPr>
          <w:vertAlign w:val="superscript"/>
        </w:rPr>
        <w:t>2</w:t>
      </w:r>
      <w:r>
        <w:t xml:space="preserve"> eller större vilket ger förutsättningar för anläggande av enskilda avloppsanläggningar. Ingen inventering av avloppsanläggningar är genomförd. Det finns uppgift om att 27 % av fastigheterna har godkända avloppsanläggningar.</w:t>
      </w:r>
    </w:p>
    <w:p w14:paraId="6235D621" w14:textId="77777777" w:rsidR="00977321" w:rsidRDefault="00977321" w:rsidP="002318AA"/>
    <w:p w14:paraId="6F15AF46" w14:textId="259BB9DB" w:rsidR="002318AA" w:rsidRDefault="002318AA" w:rsidP="002318AA">
      <w:r w:rsidRPr="00977321">
        <w:rPr>
          <w:b/>
          <w:bCs/>
        </w:rPr>
        <w:t xml:space="preserve">Storön </w:t>
      </w:r>
      <w:r>
        <w:t>har 29 bebyggda fastigheter, majoriteten fritidshus. Området har kommunalt dricksvatten, kommunalt sommarvatten samt enskilda dricksvattenbrunnar. Några fastigheter har kommunalt avlopp, övriga har enskilda avloppslösningar. För området bedöms markförhållanden med morän ge goda förutsättningar för enskilda avloppslösningar. För fastigheter med berg försvåras anläggandet av enskilda avloppslösningar. I området finns både större och mindre fastigheter. Ingen inventering av avloppsanläggningar är genomförd. Det finns uppgift om att ingen av fastigheterna har godkända avloppsanläggningar.</w:t>
      </w:r>
    </w:p>
    <w:p w14:paraId="3133BE1C" w14:textId="77777777" w:rsidR="00977321" w:rsidRDefault="00977321" w:rsidP="002318AA"/>
    <w:p w14:paraId="1F385FF1" w14:textId="77777777" w:rsidR="00977321" w:rsidRDefault="00977321" w:rsidP="002318AA">
      <w:bookmarkStart w:id="60" w:name="_Hlk200015362"/>
    </w:p>
    <w:p w14:paraId="2DF209E4" w14:textId="4664AC72" w:rsidR="002318AA" w:rsidRDefault="002318AA" w:rsidP="002318AA">
      <w:r w:rsidRPr="00977321">
        <w:rPr>
          <w:b/>
          <w:bCs/>
        </w:rPr>
        <w:lastRenderedPageBreak/>
        <w:t>Frevisören-norra</w:t>
      </w:r>
      <w:r>
        <w:t xml:space="preserve"> har 35 bebyggda fastigheter, majoriteten fritidshus. Området har kommunalt sommarvatten men det kan finnas enskilda dricksvattenbrunnar. Området saknar kommunalt avlopp. För området bedöms markförhållanden med jordarten morän med blockrik till storblockig markyta kunna ge </w:t>
      </w:r>
      <w:r w:rsidRPr="00EC0EF3">
        <w:t>förutsättningar för enskilda avloppslösningar.</w:t>
      </w:r>
      <w:r>
        <w:t xml:space="preserve"> Om moränen är allt för blockrik behöver avloppslösningen anpassas. Vidare är fastigheterna relativt stora, dvs 1500 m</w:t>
      </w:r>
      <w:r w:rsidRPr="003349FC">
        <w:rPr>
          <w:vertAlign w:val="superscript"/>
        </w:rPr>
        <w:t>2</w:t>
      </w:r>
      <w:r>
        <w:t xml:space="preserve"> eller större vilket ger förutsättningar för anläggande av enskilda avloppsanläggningar. Ingen inventering av avloppsanläggningar är genomförd. Det finns uppgift om att 12 % av fastigheterna har godkända avloppsanläggningar.</w:t>
      </w:r>
    </w:p>
    <w:bookmarkEnd w:id="60"/>
    <w:p w14:paraId="43EF2F84" w14:textId="77777777" w:rsidR="009D4A2E" w:rsidRDefault="009D4A2E" w:rsidP="002318AA"/>
    <w:p w14:paraId="3972343D" w14:textId="50C561D0" w:rsidR="002318AA" w:rsidRDefault="002318AA" w:rsidP="002318AA">
      <w:r w:rsidRPr="00977321">
        <w:rPr>
          <w:b/>
          <w:bCs/>
        </w:rPr>
        <w:t>Frevisören-södra</w:t>
      </w:r>
      <w:r>
        <w:t xml:space="preserve"> har 42 bebyggda fastigheter, samtliga fritidshus. Området har kommunalt sommarvatten men det kan finnas enskilda dricksvattenbrunnar. Området saknar kommunalt avlopp. För området bedöms markförhållanden med jordarten morän </w:t>
      </w:r>
      <w:r w:rsidRPr="007F15DB">
        <w:t>generellt ge goda förutsättningar för enskilda avloppslösningar.</w:t>
      </w:r>
      <w:r w:rsidRPr="00E55BD9">
        <w:t xml:space="preserve"> </w:t>
      </w:r>
      <w:r>
        <w:t>Vidare är fastigheterna relativt stora, dvs 1500 m</w:t>
      </w:r>
      <w:r w:rsidRPr="003349FC">
        <w:rPr>
          <w:vertAlign w:val="superscript"/>
        </w:rPr>
        <w:t>2</w:t>
      </w:r>
      <w:r>
        <w:t xml:space="preserve"> eller större vilket ger förutsättningar för anläggande av enskilda avloppsanläggningar. Ingen inventering av avloppsanläggningar är genomförd. Det finns uppgift om att 11% av fastigheterna har godkända avloppsanläggningar.</w:t>
      </w:r>
    </w:p>
    <w:p w14:paraId="084BFD0D" w14:textId="77777777" w:rsidR="00977321" w:rsidRDefault="00977321" w:rsidP="002318AA"/>
    <w:p w14:paraId="699E384D" w14:textId="77777777" w:rsidR="0036604D" w:rsidRDefault="00C339C4" w:rsidP="0036604D">
      <w:pPr>
        <w:pBdr>
          <w:top w:val="single" w:sz="4" w:space="1" w:color="auto"/>
          <w:left w:val="single" w:sz="4" w:space="4" w:color="auto"/>
          <w:bottom w:val="single" w:sz="4" w:space="1" w:color="auto"/>
          <w:right w:val="single" w:sz="4" w:space="4" w:color="auto"/>
        </w:pBdr>
      </w:pPr>
      <w:r w:rsidRPr="002F5D46">
        <w:rPr>
          <w:u w:val="single"/>
        </w:rPr>
        <w:t>Kommentar Frevisören Norra och Södra:</w:t>
      </w:r>
      <w:r w:rsidRPr="002F5D46">
        <w:t xml:space="preserve"> </w:t>
      </w:r>
    </w:p>
    <w:p w14:paraId="31F5E523" w14:textId="400DB9D0" w:rsidR="00C339C4" w:rsidRDefault="00C339C4" w:rsidP="0036604D">
      <w:pPr>
        <w:pBdr>
          <w:top w:val="single" w:sz="4" w:space="1" w:color="auto"/>
          <w:left w:val="single" w:sz="4" w:space="4" w:color="auto"/>
          <w:bottom w:val="single" w:sz="4" w:space="1" w:color="auto"/>
          <w:right w:val="single" w:sz="4" w:space="4" w:color="auto"/>
        </w:pBdr>
      </w:pPr>
      <w:r w:rsidRPr="002F5D46">
        <w:t xml:space="preserve">VA-planen pekade ut ett behov att utreda VA-situationen för Frevisören Norra och Södra. Denna utredning pågår (påbörjades 2025). När utredning är genomförd kan slutlig ställning tas avseende en hållbar framtida VA-lösning för området. Analysen som redovisas i behovsbedömningen i Vattentjänstplanen samt Bilaga 2 pekar på att fortsatt enskilt VA är möjligt men att det relativt stora antalet </w:t>
      </w:r>
      <w:r w:rsidR="002C1271" w:rsidRPr="002F5D46">
        <w:t>bebyggda fastigheter</w:t>
      </w:r>
      <w:r w:rsidRPr="002F5D46">
        <w:t xml:space="preserve"> inom ett större område </w:t>
      </w:r>
      <w:r w:rsidR="00235F54" w:rsidRPr="002F5D46">
        <w:t xml:space="preserve">(ca 77 st) </w:t>
      </w:r>
      <w:r w:rsidRPr="002F5D46">
        <w:t>och framtida utveckling för bebyggelse är rimligt att överväga. Flera faktorer såsom tekniska, miljömässiga, sociala och ekonomiska aspekter måste vägas in i framtida vägval vilket även i hög grad påverkar aktuella fastighetsägare, bl.a. genom betydande kostnader (anläggningsavgift) vid en eventuell kommunal VA-utbyggnad.</w:t>
      </w:r>
    </w:p>
    <w:p w14:paraId="07B47B96" w14:textId="77777777" w:rsidR="00C339C4" w:rsidRDefault="00C339C4" w:rsidP="002318AA"/>
    <w:p w14:paraId="6D4ADBC7" w14:textId="06A1CD41" w:rsidR="002318AA" w:rsidRDefault="002318AA" w:rsidP="002318AA">
      <w:r w:rsidRPr="00977321">
        <w:rPr>
          <w:b/>
          <w:bCs/>
        </w:rPr>
        <w:t xml:space="preserve">Kilnäset </w:t>
      </w:r>
      <w:r>
        <w:t xml:space="preserve">har 33 bebyggda fastigheter, huvuddelen fritidshus. Området har kommunalt sommarvatten men det kan finnas enskilda dricksvattenbrunnar. Området saknar kommunalt avlopp. För området bedöms markförhållanden med jordarten isälvssediment </w:t>
      </w:r>
      <w:r w:rsidRPr="0081136A">
        <w:t>generellt ge förutsättningar för enskilda avloppslösningar</w:t>
      </w:r>
      <w:r>
        <w:t>.</w:t>
      </w:r>
      <w:r w:rsidRPr="00E55BD9">
        <w:t xml:space="preserve"> </w:t>
      </w:r>
      <w:r>
        <w:t>Vidare är fastigheterna relativt stora, dvs 1500 m</w:t>
      </w:r>
      <w:r w:rsidRPr="003349FC">
        <w:rPr>
          <w:vertAlign w:val="superscript"/>
        </w:rPr>
        <w:t>2</w:t>
      </w:r>
      <w:r>
        <w:t xml:space="preserve"> eller större vilket ger förutsättningar för anläggande av enskilda avloppsanläggningar. Ingen inventering av avloppsanläggningar är genomförd. Det finns uppgift om att </w:t>
      </w:r>
      <w:r w:rsidRPr="0081136A">
        <w:t>16%</w:t>
      </w:r>
      <w:r>
        <w:t xml:space="preserve"> av fastigheterna har godkända avloppsanläggningar.</w:t>
      </w:r>
    </w:p>
    <w:p w14:paraId="7B01FA44" w14:textId="77777777" w:rsidR="00977321" w:rsidRDefault="00977321" w:rsidP="002318AA"/>
    <w:p w14:paraId="6BDE5667" w14:textId="6637854E" w:rsidR="002318AA" w:rsidRDefault="002318AA" w:rsidP="002318AA">
      <w:r w:rsidRPr="00977321">
        <w:rPr>
          <w:b/>
          <w:bCs/>
        </w:rPr>
        <w:t>Bodön-öst</w:t>
      </w:r>
      <w:r>
        <w:t xml:space="preserve"> har 33 bebyggda fastigheter, samtliga fritidshus. Området saknar kommunalt vatten och avlopp. För området bedöms markförhållanden med dominerande jordarterna </w:t>
      </w:r>
      <w:bookmarkStart w:id="61" w:name="_Hlk200015905"/>
      <w:r>
        <w:t xml:space="preserve">isälvssediment och sand med inslag av morän </w:t>
      </w:r>
      <w:bookmarkEnd w:id="61"/>
      <w:r w:rsidRPr="005449A4">
        <w:t xml:space="preserve">generellt ge </w:t>
      </w:r>
      <w:r>
        <w:t xml:space="preserve">goda </w:t>
      </w:r>
      <w:r w:rsidRPr="005449A4">
        <w:t>förutsättningar för enskilda avloppslösningar.</w:t>
      </w:r>
      <w:r w:rsidRPr="00E55BD9">
        <w:t xml:space="preserve"> </w:t>
      </w:r>
      <w:r>
        <w:t>Huvudsakligen stora fastigheter, dvs 1500 m</w:t>
      </w:r>
      <w:r w:rsidRPr="003349FC">
        <w:rPr>
          <w:vertAlign w:val="superscript"/>
        </w:rPr>
        <w:t>2</w:t>
      </w:r>
      <w:r>
        <w:t xml:space="preserve"> eller större vilket ger förutsättningar för anläggande av enskilda avloppsanläggningar. Ingen inventering av avloppsanläggningar är genomförd. Det finns uppgift om att 13% av fastigheterna har godkända avloppsanläggningar.</w:t>
      </w:r>
    </w:p>
    <w:p w14:paraId="74D284E7" w14:textId="77777777" w:rsidR="00977321" w:rsidRDefault="00977321" w:rsidP="002318AA">
      <w:bookmarkStart w:id="62" w:name="_Hlk200015990"/>
    </w:p>
    <w:p w14:paraId="4BA5AA06" w14:textId="15EB095A" w:rsidR="002318AA" w:rsidRDefault="002318AA" w:rsidP="002318AA">
      <w:r w:rsidRPr="00977321">
        <w:rPr>
          <w:b/>
          <w:bCs/>
        </w:rPr>
        <w:t>Bodön-väst</w:t>
      </w:r>
      <w:r>
        <w:t xml:space="preserve"> har 27 bebyggda fastigheter, huvuddelen fritidshus. Området saknar kommunalt vatten och avlopp. För området bedöms markförhållanden med isälvssediment och sand med inslag av morän </w:t>
      </w:r>
      <w:r w:rsidRPr="00AD629A">
        <w:t>generellt ge goda förutsättningar för enskilda avloppslösningar.</w:t>
      </w:r>
      <w:r w:rsidRPr="00E55BD9">
        <w:t xml:space="preserve"> </w:t>
      </w:r>
      <w:r>
        <w:t>Vidare är fastigheterna relativt stora, dvs 1500 m</w:t>
      </w:r>
      <w:r w:rsidRPr="003349FC">
        <w:rPr>
          <w:vertAlign w:val="superscript"/>
        </w:rPr>
        <w:t>2</w:t>
      </w:r>
      <w:r>
        <w:t xml:space="preserve"> eller större vilket ger förutsättningar för anläggande av enskilda avloppsanläggningar. Ingen inventering av avloppsanläggningar är genomförd. Det finns uppgift om att 4% av fastigheterna har godkända avloppsanläggningar.</w:t>
      </w:r>
    </w:p>
    <w:bookmarkEnd w:id="62"/>
    <w:p w14:paraId="78BB571B" w14:textId="77777777" w:rsidR="00977321" w:rsidRDefault="00977321" w:rsidP="002318AA"/>
    <w:p w14:paraId="2D7884B8" w14:textId="61B1B00A" w:rsidR="002318AA" w:rsidRDefault="002318AA" w:rsidP="002318AA">
      <w:r w:rsidRPr="00977321">
        <w:rPr>
          <w:b/>
          <w:bCs/>
        </w:rPr>
        <w:t>Lantjärv</w:t>
      </w:r>
      <w:r>
        <w:t xml:space="preserve"> har 34 bebyggda fastigheter, ungefär lika delar fritidshus och fastboende. Området saknar </w:t>
      </w:r>
      <w:r w:rsidRPr="00852424">
        <w:t>kommunalt vatten och avlopp. För området bedöms markförhållanden med isälvssediment generellt ge goda förutsättningar för enskilda avloppslösningar. Merparten av fastigheterna är relativt stora, dvs 1500 m</w:t>
      </w:r>
      <w:r w:rsidRPr="00852424">
        <w:rPr>
          <w:vertAlign w:val="superscript"/>
        </w:rPr>
        <w:t>2</w:t>
      </w:r>
      <w:r w:rsidRPr="00852424">
        <w:t xml:space="preserve"> eller större vilket ger förutsättningar</w:t>
      </w:r>
      <w:r>
        <w:t xml:space="preserve"> för anläggande av enskilda avloppsanläggningar. Ingen inventering av avloppsanläggningar är genomförd. Det finns uppgift om </w:t>
      </w:r>
      <w:r w:rsidRPr="00852424">
        <w:t>att 7%</w:t>
      </w:r>
      <w:r>
        <w:t xml:space="preserve"> av fastigheterna har godkända avloppsanläggningar.</w:t>
      </w:r>
    </w:p>
    <w:p w14:paraId="2D2AE576" w14:textId="77777777" w:rsidR="00977321" w:rsidRDefault="00977321" w:rsidP="002318AA"/>
    <w:p w14:paraId="038846D6" w14:textId="26349C4D" w:rsidR="002318AA" w:rsidRDefault="00977321" w:rsidP="002318AA">
      <w:r>
        <w:lastRenderedPageBreak/>
        <w:t xml:space="preserve">Utöver ovanstående 13 st områden kan noteras att </w:t>
      </w:r>
      <w:r w:rsidR="002318AA">
        <w:t xml:space="preserve">Matholmen möjliggör 20 bebyggda fastigheter, varav 7 </w:t>
      </w:r>
      <w:r w:rsidR="002318AA" w:rsidRPr="00FA5E6F">
        <w:t>är bebyggda idag</w:t>
      </w:r>
      <w:r w:rsidRPr="00FA5E6F">
        <w:t xml:space="preserve"> (dvs området uppfyller ej idag och för överskådlig tid kriteriet för samlad bebyggelse)</w:t>
      </w:r>
      <w:r w:rsidR="002318AA" w:rsidRPr="00FA5E6F">
        <w:t>. Området</w:t>
      </w:r>
      <w:r w:rsidR="002318AA">
        <w:t xml:space="preserve"> saknar kommunalt vatten och avlopp. Detaljplanen för området anger att de 13 obebyggda fastigheterna ska anslutas till kommunalt vatten och avlopp. </w:t>
      </w:r>
    </w:p>
    <w:p w14:paraId="3BF5F4FF" w14:textId="77777777" w:rsidR="002318AA" w:rsidRDefault="002318AA" w:rsidP="002318AA"/>
    <w:p w14:paraId="65C4C110" w14:textId="16B57992" w:rsidR="002318AA" w:rsidRDefault="002318AA" w:rsidP="002318AA">
      <w:r>
        <w:t xml:space="preserve">Av de områden som listas ovan har flera </w:t>
      </w:r>
      <w:r w:rsidRPr="00DE1207">
        <w:t xml:space="preserve">områden märkbart större antal bostadsbyggnader </w:t>
      </w:r>
      <w:r>
        <w:t xml:space="preserve">än antal godkända </w:t>
      </w:r>
      <w:r w:rsidRPr="00DE1207">
        <w:t xml:space="preserve">enskilda avlopp. Det kan bero på att det finns torrdass eller andra torra lösningar eller att det förekommer </w:t>
      </w:r>
      <w:r w:rsidRPr="00FA5E6F">
        <w:t>bristfälliga avlopp. Det finns ett behov av att inventera enskilda avloppsanläggningar för att få bättre underlag för behovsbedömningar och kunna sätta in eventuella åtgärder där de gör mest nytta.</w:t>
      </w:r>
      <w:r w:rsidR="00D42CE4" w:rsidRPr="00FA5E6F">
        <w:t xml:space="preserve"> Behovsbedömningen redovisad i vattentjänstplanen kan användas som underlag för prioritering och planering av inventeringsarbetet.</w:t>
      </w:r>
      <w:r w:rsidRPr="00DE1207">
        <w:t xml:space="preserve"> </w:t>
      </w:r>
      <w:r>
        <w:t xml:space="preserve"> </w:t>
      </w:r>
    </w:p>
    <w:p w14:paraId="5A697309" w14:textId="77777777" w:rsidR="00977321" w:rsidRPr="00DE1207" w:rsidRDefault="00977321" w:rsidP="002318AA"/>
    <w:p w14:paraId="482F6844" w14:textId="77777777" w:rsidR="002318AA" w:rsidRDefault="002318AA" w:rsidP="002318AA">
      <w:r>
        <w:t xml:space="preserve">Sett till statusklassning för </w:t>
      </w:r>
      <w:r w:rsidRPr="00DE1207">
        <w:t>kustvatten, sjöar och vattendrag</w:t>
      </w:r>
      <w:r>
        <w:t xml:space="preserve"> </w:t>
      </w:r>
      <w:r w:rsidRPr="00DE1207">
        <w:t xml:space="preserve">är det framför allt parametrar kopplade till näringsämnen (kväve och fosfor) som kan påverkas av avloppsutsläpp. De vattenförekomster i </w:t>
      </w:r>
      <w:r>
        <w:t>Kalix</w:t>
      </w:r>
      <w:r w:rsidRPr="00DE1207">
        <w:t xml:space="preserve"> kommun som har en ekologisk status lägre än god på grund av näringsämnen är kustvattnen </w:t>
      </w:r>
      <w:r>
        <w:t xml:space="preserve">Slumpfjärden som har en otillfredsställande status med avseende på näringsämnen, Repskärsfjärden och Kroksfjärden är kustvattnen där </w:t>
      </w:r>
      <w:r w:rsidRPr="00DE1207">
        <w:t xml:space="preserve">ekologiska statusen är måttlig med avseende på bland annat näringsämnen. </w:t>
      </w:r>
    </w:p>
    <w:p w14:paraId="34185872" w14:textId="77777777" w:rsidR="00977321" w:rsidRDefault="00977321" w:rsidP="002318AA"/>
    <w:p w14:paraId="22A6B40D" w14:textId="6CAB2F9F" w:rsidR="002318AA" w:rsidRDefault="002318AA" w:rsidP="002318AA">
      <w:r w:rsidRPr="00DE1207">
        <w:t xml:space="preserve">För sjöar </w:t>
      </w:r>
      <w:r>
        <w:t>är det Mjöträsket, Bergträsket och Storträsket som har en otillfredsställande ekologisk status med avseende på näringsämnen.</w:t>
      </w:r>
      <w:r w:rsidR="00977321">
        <w:t xml:space="preserve"> </w:t>
      </w:r>
      <w:r w:rsidRPr="00A32176">
        <w:t>Idbäcken (Töre), Töre älv, Bölsbäcken, Kvarnån, Flasabäcken</w:t>
      </w:r>
      <w:r>
        <w:t xml:space="preserve">, delar av Kalix älv, </w:t>
      </w:r>
      <w:r w:rsidRPr="00A32176">
        <w:t>Kylbäcken, Idbäcken (Nyborg), Näsbybäcken, Korpikån, Myrbergsträskbäcken, Storbäcken, Kölbäcken, Moån, Orrträskbäcken, Sangisälven, Kvarnbäcken (Sangis), Siknäsbäcken, Kälvån, Grundtr</w:t>
      </w:r>
      <w:r>
        <w:t>ä</w:t>
      </w:r>
      <w:r w:rsidRPr="00A32176">
        <w:t>skån, Kvarnbäcken (Töre älv)</w:t>
      </w:r>
      <w:r>
        <w:t xml:space="preserve"> </w:t>
      </w:r>
      <w:r w:rsidRPr="00DE1207">
        <w:t>är vattendrag i kommunen med måttlig ekologisk status med avseende på näringsämnen enligt VISS (Länsstyrelsen 202</w:t>
      </w:r>
      <w:r>
        <w:t>5</w:t>
      </w:r>
      <w:r w:rsidRPr="00DE1207">
        <w:t>).</w:t>
      </w:r>
    </w:p>
    <w:p w14:paraId="3258D66A" w14:textId="77777777" w:rsidR="00977321" w:rsidRPr="00516D61" w:rsidRDefault="00977321" w:rsidP="002318AA">
      <w:pPr>
        <w:rPr>
          <w:highlight w:val="yellow"/>
        </w:rPr>
      </w:pPr>
    </w:p>
    <w:p w14:paraId="1FF6FE00" w14:textId="77777777" w:rsidR="00977321" w:rsidRDefault="002318AA" w:rsidP="002318AA">
      <w:r w:rsidRPr="00DE1207">
        <w:t xml:space="preserve">Bland de ovan nämnda vattenförekomsterna är </w:t>
      </w:r>
      <w:r>
        <w:t xml:space="preserve">Repskärsfjärden, Kroksfjärden, </w:t>
      </w:r>
      <w:r w:rsidRPr="00E90799">
        <w:t>Kvarnbäcken</w:t>
      </w:r>
      <w:r>
        <w:t xml:space="preserve"> </w:t>
      </w:r>
      <w:r w:rsidRPr="00DE1207">
        <w:t xml:space="preserve">recipienter för områden med bebyggelse i grupp (&gt;15 bostadsbyggnader) som saknar kommunalt vatten och/eller avlopp. </w:t>
      </w:r>
    </w:p>
    <w:p w14:paraId="493CA6E7" w14:textId="77777777" w:rsidR="00977321" w:rsidRDefault="00977321" w:rsidP="002318AA"/>
    <w:p w14:paraId="267289D8" w14:textId="77777777" w:rsidR="00977321" w:rsidRDefault="00977321" w:rsidP="002318AA"/>
    <w:p w14:paraId="426945DA" w14:textId="00DBC1EC" w:rsidR="00D42CE4" w:rsidRPr="00A84BC5" w:rsidRDefault="00D42CE4" w:rsidP="00D42CE4">
      <w:pPr>
        <w:pStyle w:val="Rubrik2"/>
        <w:rPr>
          <w:color w:val="007BBB"/>
        </w:rPr>
      </w:pPr>
      <w:bookmarkStart w:id="63" w:name="_Toc207719304"/>
      <w:r w:rsidRPr="00A84BC5">
        <w:rPr>
          <w:color w:val="007BBB"/>
        </w:rPr>
        <w:t>Sammanfattande slutsatser</w:t>
      </w:r>
      <w:r w:rsidR="00F6319C" w:rsidRPr="00A84BC5">
        <w:rPr>
          <w:color w:val="007BBB"/>
        </w:rPr>
        <w:t xml:space="preserve"> och åtgärdsförslag</w:t>
      </w:r>
      <w:bookmarkEnd w:id="63"/>
    </w:p>
    <w:p w14:paraId="6A49C42E" w14:textId="77777777" w:rsidR="00E20EF5" w:rsidRDefault="00E20EF5" w:rsidP="002318AA">
      <w:r>
        <w:t>Inriktning för fortsatt VA-planering avseende utbyggnads-, utrednings- och bevakningsområden sammanfattas i Tabell 3.</w:t>
      </w:r>
    </w:p>
    <w:p w14:paraId="3FA9A8E1" w14:textId="77777777" w:rsidR="00C43ECF" w:rsidRDefault="00C43ECF" w:rsidP="002318AA"/>
    <w:p w14:paraId="0C1C0142" w14:textId="5507D85D" w:rsidR="00091848" w:rsidRDefault="00091848" w:rsidP="002318AA">
      <w:r>
        <w:t xml:space="preserve">Tabell </w:t>
      </w:r>
      <w:r w:rsidR="00E20EF5">
        <w:t>3</w:t>
      </w:r>
      <w:r>
        <w:t xml:space="preserve">. </w:t>
      </w:r>
      <w:r w:rsidR="004A5842">
        <w:t>Inriktning för fortsatt VA-planering - utbyggnadsplan</w:t>
      </w:r>
    </w:p>
    <w:tbl>
      <w:tblPr>
        <w:tblStyle w:val="VMKtabell"/>
        <w:tblW w:w="0" w:type="auto"/>
        <w:tblInd w:w="38" w:type="dxa"/>
        <w:tblLook w:val="04A0" w:firstRow="1" w:lastRow="0" w:firstColumn="1" w:lastColumn="0" w:noHBand="0" w:noVBand="1"/>
      </w:tblPr>
      <w:tblGrid>
        <w:gridCol w:w="2048"/>
        <w:gridCol w:w="841"/>
        <w:gridCol w:w="2866"/>
        <w:gridCol w:w="3269"/>
      </w:tblGrid>
      <w:tr w:rsidR="000F59DA" w14:paraId="1AFE59D4" w14:textId="0204C89E" w:rsidTr="00947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737C45B1" w14:textId="5777C79C" w:rsidR="000F59DA" w:rsidRDefault="000F59DA" w:rsidP="002318AA">
            <w:r>
              <w:t>Typ</w:t>
            </w:r>
          </w:p>
        </w:tc>
        <w:tc>
          <w:tcPr>
            <w:tcW w:w="850" w:type="dxa"/>
          </w:tcPr>
          <w:p w14:paraId="018A98EE" w14:textId="10BEA0FB" w:rsidR="000F59DA" w:rsidRDefault="000F59DA" w:rsidP="002318AA">
            <w:pPr>
              <w:cnfStyle w:val="100000000000" w:firstRow="1" w:lastRow="0" w:firstColumn="0" w:lastColumn="0" w:oddVBand="0" w:evenVBand="0" w:oddHBand="0" w:evenHBand="0" w:firstRowFirstColumn="0" w:firstRowLastColumn="0" w:lastRowFirstColumn="0" w:lastRowLastColumn="0"/>
            </w:pPr>
            <w:r>
              <w:t>Antal</w:t>
            </w:r>
          </w:p>
        </w:tc>
        <w:tc>
          <w:tcPr>
            <w:tcW w:w="2977" w:type="dxa"/>
          </w:tcPr>
          <w:p w14:paraId="3D199F3A" w14:textId="0EF3CB45" w:rsidR="000F59DA" w:rsidRDefault="000F59DA" w:rsidP="002318AA">
            <w:pPr>
              <w:cnfStyle w:val="100000000000" w:firstRow="1" w:lastRow="0" w:firstColumn="0" w:lastColumn="0" w:oddVBand="0" w:evenVBand="0" w:oddHBand="0" w:evenHBand="0" w:firstRowFirstColumn="0" w:firstRowLastColumn="0" w:lastRowFirstColumn="0" w:lastRowLastColumn="0"/>
            </w:pPr>
            <w:r>
              <w:t>Aktuella områden</w:t>
            </w:r>
          </w:p>
        </w:tc>
        <w:tc>
          <w:tcPr>
            <w:tcW w:w="3368" w:type="dxa"/>
          </w:tcPr>
          <w:p w14:paraId="0C90F878" w14:textId="21DBC508" w:rsidR="000F59DA" w:rsidRDefault="000F59DA" w:rsidP="002318AA">
            <w:pPr>
              <w:cnfStyle w:val="100000000000" w:firstRow="1" w:lastRow="0" w:firstColumn="0" w:lastColumn="0" w:oddVBand="0" w:evenVBand="0" w:oddHBand="0" w:evenHBand="0" w:firstRowFirstColumn="0" w:firstRowLastColumn="0" w:lastRowFirstColumn="0" w:lastRowLastColumn="0"/>
            </w:pPr>
            <w:r>
              <w:t>Kommentar</w:t>
            </w:r>
          </w:p>
        </w:tc>
      </w:tr>
      <w:tr w:rsidR="000F59DA" w14:paraId="1B6C5B9E" w14:textId="65BAE7E4" w:rsidTr="0094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6D282BAA" w14:textId="77777777" w:rsidR="000F59DA" w:rsidRDefault="000F59DA" w:rsidP="002318AA">
            <w:pPr>
              <w:rPr>
                <w:bCs w:val="0"/>
              </w:rPr>
            </w:pPr>
            <w:r>
              <w:t>Utbyggnadsområde</w:t>
            </w:r>
          </w:p>
          <w:p w14:paraId="2AC8CC38" w14:textId="3300DE4B" w:rsidR="00811015" w:rsidRDefault="00811015" w:rsidP="002318AA"/>
        </w:tc>
        <w:tc>
          <w:tcPr>
            <w:tcW w:w="850" w:type="dxa"/>
          </w:tcPr>
          <w:p w14:paraId="744F4EA4" w14:textId="1722B192" w:rsidR="000F59DA" w:rsidRDefault="000F59DA" w:rsidP="002318AA">
            <w:pPr>
              <w:cnfStyle w:val="000000100000" w:firstRow="0" w:lastRow="0" w:firstColumn="0" w:lastColumn="0" w:oddVBand="0" w:evenVBand="0" w:oddHBand="1" w:evenHBand="0" w:firstRowFirstColumn="0" w:firstRowLastColumn="0" w:lastRowFirstColumn="0" w:lastRowLastColumn="0"/>
            </w:pPr>
            <w:r>
              <w:t>0</w:t>
            </w:r>
          </w:p>
        </w:tc>
        <w:tc>
          <w:tcPr>
            <w:tcW w:w="2977" w:type="dxa"/>
          </w:tcPr>
          <w:p w14:paraId="2188E2AA" w14:textId="0AED2C96" w:rsidR="000F59DA" w:rsidRDefault="000F59DA" w:rsidP="002318AA">
            <w:pPr>
              <w:cnfStyle w:val="000000100000" w:firstRow="0" w:lastRow="0" w:firstColumn="0" w:lastColumn="0" w:oddVBand="0" w:evenVBand="0" w:oddHBand="1" w:evenHBand="0" w:firstRowFirstColumn="0" w:firstRowLastColumn="0" w:lastRowFirstColumn="0" w:lastRowLastColumn="0"/>
            </w:pPr>
            <w:r>
              <w:t>-</w:t>
            </w:r>
          </w:p>
        </w:tc>
        <w:tc>
          <w:tcPr>
            <w:tcW w:w="3368" w:type="dxa"/>
          </w:tcPr>
          <w:p w14:paraId="4E5EFB0E" w14:textId="77777777" w:rsidR="000F59DA" w:rsidRDefault="000F59DA" w:rsidP="002318AA">
            <w:pPr>
              <w:cnfStyle w:val="000000100000" w:firstRow="0" w:lastRow="0" w:firstColumn="0" w:lastColumn="0" w:oddVBand="0" w:evenVBand="0" w:oddHBand="1" w:evenHBand="0" w:firstRowFirstColumn="0" w:firstRowLastColumn="0" w:lastRowFirstColumn="0" w:lastRowLastColumn="0"/>
            </w:pPr>
          </w:p>
        </w:tc>
      </w:tr>
      <w:tr w:rsidR="000F59DA" w14:paraId="44C86F0D" w14:textId="0C8620C4" w:rsidTr="00947E3C">
        <w:tc>
          <w:tcPr>
            <w:cnfStyle w:val="001000000000" w:firstRow="0" w:lastRow="0" w:firstColumn="1" w:lastColumn="0" w:oddVBand="0" w:evenVBand="0" w:oddHBand="0" w:evenHBand="0" w:firstRowFirstColumn="0" w:firstRowLastColumn="0" w:lastRowFirstColumn="0" w:lastRowLastColumn="0"/>
            <w:tcW w:w="2055" w:type="dxa"/>
          </w:tcPr>
          <w:p w14:paraId="2703774B" w14:textId="6E4B58C8" w:rsidR="000F59DA" w:rsidRDefault="000F59DA" w:rsidP="002318AA">
            <w:r>
              <w:t>Utredningsområde</w:t>
            </w:r>
          </w:p>
        </w:tc>
        <w:tc>
          <w:tcPr>
            <w:tcW w:w="850" w:type="dxa"/>
          </w:tcPr>
          <w:p w14:paraId="4B04493E" w14:textId="2902E4F7" w:rsidR="000F59DA" w:rsidRDefault="000F59DA" w:rsidP="002318AA">
            <w:pPr>
              <w:cnfStyle w:val="000000000000" w:firstRow="0" w:lastRow="0" w:firstColumn="0" w:lastColumn="0" w:oddVBand="0" w:evenVBand="0" w:oddHBand="0" w:evenHBand="0" w:firstRowFirstColumn="0" w:firstRowLastColumn="0" w:lastRowFirstColumn="0" w:lastRowLastColumn="0"/>
            </w:pPr>
            <w:r>
              <w:t>2</w:t>
            </w:r>
          </w:p>
        </w:tc>
        <w:tc>
          <w:tcPr>
            <w:tcW w:w="2977" w:type="dxa"/>
          </w:tcPr>
          <w:p w14:paraId="7E7AB6EC" w14:textId="114FA520" w:rsidR="000F59DA" w:rsidRDefault="005065E3" w:rsidP="002318AA">
            <w:pPr>
              <w:cnfStyle w:val="000000000000" w:firstRow="0" w:lastRow="0" w:firstColumn="0" w:lastColumn="0" w:oddVBand="0" w:evenVBand="0" w:oddHBand="0" w:evenHBand="0" w:firstRowFirstColumn="0" w:firstRowLastColumn="0" w:lastRowFirstColumn="0" w:lastRowLastColumn="0"/>
            </w:pPr>
            <w:r w:rsidRPr="004207BB">
              <w:t>Frevisören norra och Frevisören södra</w:t>
            </w:r>
          </w:p>
        </w:tc>
        <w:tc>
          <w:tcPr>
            <w:tcW w:w="3368" w:type="dxa"/>
          </w:tcPr>
          <w:p w14:paraId="10A3A665" w14:textId="2EC8C8E2" w:rsidR="000F59DA" w:rsidRDefault="005065E3" w:rsidP="002318AA">
            <w:pPr>
              <w:cnfStyle w:val="000000000000" w:firstRow="0" w:lastRow="0" w:firstColumn="0" w:lastColumn="0" w:oddVBand="0" w:evenVBand="0" w:oddHBand="0" w:evenHBand="0" w:firstRowFirstColumn="0" w:firstRowLastColumn="0" w:lastRowFirstColumn="0" w:lastRowLastColumn="0"/>
            </w:pPr>
            <w:r w:rsidRPr="004207BB">
              <w:t>Utredning av VA-situationen har påbörjats 2025. Frevisören har av kommunen pekats ut som ett potentiellt utvecklingsområde.</w:t>
            </w:r>
          </w:p>
        </w:tc>
      </w:tr>
      <w:tr w:rsidR="000F59DA" w14:paraId="771AAA71" w14:textId="5D7E47D1" w:rsidTr="00947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8590E2D" w14:textId="4F01E7B4" w:rsidR="000F59DA" w:rsidRDefault="000F59DA" w:rsidP="002318AA">
            <w:r>
              <w:t>Bevakningsområde</w:t>
            </w:r>
          </w:p>
        </w:tc>
        <w:tc>
          <w:tcPr>
            <w:tcW w:w="850" w:type="dxa"/>
          </w:tcPr>
          <w:p w14:paraId="6B81C6FC" w14:textId="4FB9187C" w:rsidR="000F59DA" w:rsidRDefault="000F59DA" w:rsidP="002318AA">
            <w:pPr>
              <w:cnfStyle w:val="000000100000" w:firstRow="0" w:lastRow="0" w:firstColumn="0" w:lastColumn="0" w:oddVBand="0" w:evenVBand="0" w:oddHBand="1" w:evenHBand="0" w:firstRowFirstColumn="0" w:firstRowLastColumn="0" w:lastRowFirstColumn="0" w:lastRowLastColumn="0"/>
            </w:pPr>
            <w:r>
              <w:t>12</w:t>
            </w:r>
          </w:p>
        </w:tc>
        <w:tc>
          <w:tcPr>
            <w:tcW w:w="2977" w:type="dxa"/>
          </w:tcPr>
          <w:p w14:paraId="6CBBAE4D" w14:textId="00DD6028" w:rsidR="000F59DA" w:rsidRDefault="005065E3" w:rsidP="002318AA">
            <w:pPr>
              <w:cnfStyle w:val="000000100000" w:firstRow="0" w:lastRow="0" w:firstColumn="0" w:lastColumn="0" w:oddVBand="0" w:evenVBand="0" w:oddHBand="1" w:evenHBand="0" w:firstRowFirstColumn="0" w:firstRowLastColumn="0" w:lastRowFirstColumn="0" w:lastRowLastColumn="0"/>
            </w:pPr>
            <w:r>
              <w:t>Övermorjärv, Sören, Siknäs, Nässkatan, Avasundet-väst, Avasundet-öst, Storön, Kilnäset, Bodön-öst, Bodön-väst, Lantjärv och Matholmen</w:t>
            </w:r>
          </w:p>
        </w:tc>
        <w:tc>
          <w:tcPr>
            <w:tcW w:w="3368" w:type="dxa"/>
          </w:tcPr>
          <w:p w14:paraId="5096181B" w14:textId="77777777" w:rsidR="000F59DA" w:rsidRDefault="000F59DA" w:rsidP="002318AA">
            <w:pPr>
              <w:cnfStyle w:val="000000100000" w:firstRow="0" w:lastRow="0" w:firstColumn="0" w:lastColumn="0" w:oddVBand="0" w:evenVBand="0" w:oddHBand="1" w:evenHBand="0" w:firstRowFirstColumn="0" w:firstRowLastColumn="0" w:lastRowFirstColumn="0" w:lastRowLastColumn="0"/>
            </w:pPr>
          </w:p>
        </w:tc>
      </w:tr>
    </w:tbl>
    <w:p w14:paraId="291A10F3" w14:textId="36D6B6F0" w:rsidR="00FE6269" w:rsidRPr="00620C20" w:rsidRDefault="001C7EEE" w:rsidP="00E96F4E">
      <w:pPr>
        <w:rPr>
          <w:b/>
          <w:bCs/>
          <w:sz w:val="18"/>
          <w:szCs w:val="22"/>
        </w:rPr>
      </w:pPr>
      <w:r w:rsidRPr="00620C20">
        <w:rPr>
          <w:sz w:val="18"/>
          <w:szCs w:val="22"/>
        </w:rPr>
        <w:t>Utbyggnadsområden</w:t>
      </w:r>
      <w:r w:rsidR="00E96F4E" w:rsidRPr="00620C20">
        <w:rPr>
          <w:sz w:val="18"/>
          <w:szCs w:val="22"/>
        </w:rPr>
        <w:t xml:space="preserve">: </w:t>
      </w:r>
      <w:r w:rsidRPr="00620C20">
        <w:rPr>
          <w:sz w:val="18"/>
          <w:szCs w:val="22"/>
        </w:rPr>
        <w:t>VA-utbyggnad planeras inom en viss angiven tidshorisont</w:t>
      </w:r>
      <w:r w:rsidR="00947E3C" w:rsidRPr="00620C20">
        <w:rPr>
          <w:sz w:val="18"/>
          <w:szCs w:val="22"/>
        </w:rPr>
        <w:t>.</w:t>
      </w:r>
    </w:p>
    <w:p w14:paraId="37B25D31" w14:textId="6634DA0B" w:rsidR="00FE6269" w:rsidRPr="00620C20" w:rsidRDefault="001C7EEE" w:rsidP="00E96F4E">
      <w:pPr>
        <w:rPr>
          <w:sz w:val="18"/>
          <w:szCs w:val="22"/>
        </w:rPr>
      </w:pPr>
      <w:r w:rsidRPr="00620C20">
        <w:rPr>
          <w:sz w:val="18"/>
          <w:szCs w:val="22"/>
        </w:rPr>
        <w:t>Utredningsområden</w:t>
      </w:r>
      <w:r w:rsidR="00E96F4E" w:rsidRPr="00620C20">
        <w:rPr>
          <w:sz w:val="18"/>
          <w:szCs w:val="22"/>
        </w:rPr>
        <w:t>:</w:t>
      </w:r>
      <w:r w:rsidRPr="00620C20">
        <w:rPr>
          <w:sz w:val="18"/>
          <w:szCs w:val="22"/>
        </w:rPr>
        <w:t xml:space="preserve"> behov och fördjupad vägvalsstudie avseende teknisk lösning ska genomföras inom ca 4 år</w:t>
      </w:r>
      <w:r w:rsidR="00947E3C" w:rsidRPr="00620C20">
        <w:rPr>
          <w:sz w:val="18"/>
          <w:szCs w:val="22"/>
        </w:rPr>
        <w:t>.</w:t>
      </w:r>
    </w:p>
    <w:p w14:paraId="72A78DFA" w14:textId="25D08ED5" w:rsidR="001C7EEE" w:rsidRPr="00620C20" w:rsidRDefault="001C7EEE" w:rsidP="00947E3C">
      <w:pPr>
        <w:rPr>
          <w:sz w:val="18"/>
          <w:szCs w:val="22"/>
        </w:rPr>
      </w:pPr>
      <w:r w:rsidRPr="00620C20">
        <w:rPr>
          <w:sz w:val="18"/>
          <w:szCs w:val="22"/>
        </w:rPr>
        <w:t>Bevakningsområden</w:t>
      </w:r>
      <w:r w:rsidR="00E96F4E" w:rsidRPr="00620C20">
        <w:rPr>
          <w:sz w:val="18"/>
          <w:szCs w:val="22"/>
        </w:rPr>
        <w:t xml:space="preserve">: </w:t>
      </w:r>
      <w:r w:rsidRPr="00620C20">
        <w:rPr>
          <w:sz w:val="18"/>
          <w:szCs w:val="22"/>
        </w:rPr>
        <w:t>områden där VA-utbyggnad ej är aktuell inom överskådlig tid men bevak</w:t>
      </w:r>
      <w:r w:rsidR="00FE6269" w:rsidRPr="00620C20">
        <w:rPr>
          <w:sz w:val="18"/>
          <w:szCs w:val="22"/>
        </w:rPr>
        <w:t>ning sker</w:t>
      </w:r>
      <w:r w:rsidRPr="00620C20">
        <w:rPr>
          <w:sz w:val="18"/>
          <w:szCs w:val="22"/>
        </w:rPr>
        <w:t xml:space="preserve"> avseende eventuellt förändrade förutsättningar</w:t>
      </w:r>
      <w:r w:rsidR="00947E3C" w:rsidRPr="00620C20">
        <w:rPr>
          <w:sz w:val="18"/>
          <w:szCs w:val="22"/>
        </w:rPr>
        <w:t>.</w:t>
      </w:r>
    </w:p>
    <w:p w14:paraId="21A99027" w14:textId="20FEA7EF" w:rsidR="001C7EEE" w:rsidRDefault="001C7EEE" w:rsidP="002318AA"/>
    <w:p w14:paraId="5FABFBF7" w14:textId="77777777" w:rsidR="001C7EEE" w:rsidRDefault="001C7EEE" w:rsidP="002318AA"/>
    <w:p w14:paraId="0F63FC68" w14:textId="77777777" w:rsidR="00A20E40" w:rsidRDefault="00A20E40" w:rsidP="00D42CE4"/>
    <w:p w14:paraId="1380827A" w14:textId="77777777" w:rsidR="00A20E40" w:rsidRDefault="00A20E40" w:rsidP="00D42CE4"/>
    <w:p w14:paraId="1BC93526" w14:textId="77777777" w:rsidR="00A20E40" w:rsidRDefault="00A20E40" w:rsidP="00A20E40">
      <w:r w:rsidRPr="00DE1207">
        <w:lastRenderedPageBreak/>
        <w:t>Utifrån att det inte finns kännedom om några problem med enskild VA-försörjning i de områden som uppfyller kriterier för samlad bebyggelse, eller har bebyggelse i grupp, är den sammanfattande bedömningen att det i dagsläget inte finns behov av kommunalt VA utifrån hälsa och/eller miljö i dessa områden (</w:t>
      </w:r>
      <w:r>
        <w:t>T</w:t>
      </w:r>
      <w:r w:rsidRPr="00DE1207">
        <w:t xml:space="preserve">abell </w:t>
      </w:r>
      <w:r>
        <w:t>4</w:t>
      </w:r>
      <w:r w:rsidRPr="00DE1207">
        <w:t xml:space="preserve">). </w:t>
      </w:r>
    </w:p>
    <w:p w14:paraId="3DE1D585" w14:textId="77777777" w:rsidR="00A20E40" w:rsidRDefault="00A20E40" w:rsidP="00D42CE4"/>
    <w:p w14:paraId="5EABCE4B" w14:textId="441A3EA3" w:rsidR="00D42CE4" w:rsidRDefault="00D42CE4" w:rsidP="00D42CE4">
      <w:r>
        <w:t xml:space="preserve">Bestämmelsen i §6 LAV (Lagen om allmänna vattentjänster) om kommunens ansvar att ordna allmänna vattentjänster har ändrats för att bli mer flexibel vilket innebär att fastigheter inom ett område som är en samlad bebyggelse själva kan ordna en godtagbar enskild lösning. Kommunen är i och med ovan nämnda ändring inte skyldig att ordna en allmän VA-anläggning om ett enskilt alternativ är godtagbart.  </w:t>
      </w:r>
    </w:p>
    <w:p w14:paraId="4320CC30" w14:textId="77777777" w:rsidR="00D42CE4" w:rsidRDefault="00D42CE4" w:rsidP="002318AA"/>
    <w:p w14:paraId="7013DC3C" w14:textId="77777777" w:rsidR="002318AA" w:rsidRPr="00702C72" w:rsidRDefault="002318AA" w:rsidP="002318AA">
      <w:r w:rsidRPr="00702C72">
        <w:t xml:space="preserve">Kustvattnen Repskärsfjärden och Kroksfjärden har måttlig ekologisk status bland annat beroende på näringsämnen vilket ger skäl till att inventera enskilda avlopp och se till att de är godkända. </w:t>
      </w:r>
    </w:p>
    <w:p w14:paraId="44F4D6F8" w14:textId="43E5E1F3" w:rsidR="002318AA" w:rsidRDefault="002318AA" w:rsidP="002318AA">
      <w:r w:rsidRPr="00702C72">
        <w:t xml:space="preserve">Områden som saknar kommunalt dricksvatten bör prioriteras, se </w:t>
      </w:r>
      <w:r w:rsidR="00FE6269" w:rsidRPr="00702C72">
        <w:t>T</w:t>
      </w:r>
      <w:r w:rsidRPr="00702C72">
        <w:t xml:space="preserve">abell </w:t>
      </w:r>
      <w:r w:rsidR="00FE6269" w:rsidRPr="00702C72">
        <w:t>5</w:t>
      </w:r>
      <w:r w:rsidRPr="00702C72">
        <w:t>. Det ska också beaktas att statusbedömningen för kustvattnen utifrån näringsämnen har en varierande grad av tillförlitlighet vilket kan göra att bedömningarna kan komma att ändras.</w:t>
      </w:r>
      <w:r w:rsidRPr="00DE1207">
        <w:t xml:space="preserve"> </w:t>
      </w:r>
    </w:p>
    <w:p w14:paraId="07A31FE5" w14:textId="77777777" w:rsidR="00D42CE4" w:rsidRPr="00DE1207" w:rsidRDefault="00D42CE4" w:rsidP="002318AA"/>
    <w:p w14:paraId="7FE7B498" w14:textId="30B8386F" w:rsidR="002318AA" w:rsidRDefault="002318AA" w:rsidP="002318AA">
      <w:r w:rsidRPr="00DE1207">
        <w:t xml:space="preserve">En detaljerad sammanställning över bedömning av områden hittas i </w:t>
      </w:r>
      <w:r w:rsidR="00FE6269">
        <w:t>B</w:t>
      </w:r>
      <w:r w:rsidRPr="00DE1207">
        <w:t xml:space="preserve">ilaga 2. I bilagan finns även kommentarer av förutsättningarna till kommunalt VA för respektive område. </w:t>
      </w:r>
    </w:p>
    <w:p w14:paraId="14EE6000" w14:textId="77777777" w:rsidR="00FE6269" w:rsidRDefault="00FE6269" w:rsidP="002318AA"/>
    <w:p w14:paraId="5D4EE161" w14:textId="77777777" w:rsidR="00FE6269" w:rsidRDefault="00FE6269" w:rsidP="002318AA"/>
    <w:p w14:paraId="64897C5F" w14:textId="77777777" w:rsidR="00FE6269" w:rsidRDefault="00FE6269" w:rsidP="002318AA"/>
    <w:p w14:paraId="72EC4C3A" w14:textId="77777777" w:rsidR="00FE6269" w:rsidRDefault="00FE6269" w:rsidP="002318AA"/>
    <w:p w14:paraId="3A6C55C2" w14:textId="77777777" w:rsidR="002318AA" w:rsidRDefault="002318AA" w:rsidP="002318AA"/>
    <w:p w14:paraId="6AAE0EBD" w14:textId="77777777" w:rsidR="00FA5DB6" w:rsidRDefault="00FA5DB6">
      <w:pPr>
        <w:spacing w:line="240" w:lineRule="auto"/>
        <w:rPr>
          <w:rFonts w:eastAsiaTheme="majorEastAsia" w:cstheme="majorBidi"/>
          <w:i/>
          <w:color w:val="0086C7"/>
          <w:sz w:val="18"/>
          <w:szCs w:val="32"/>
        </w:rPr>
      </w:pPr>
      <w:r>
        <w:br w:type="page"/>
      </w:r>
    </w:p>
    <w:p w14:paraId="77081683" w14:textId="6B248DB0" w:rsidR="002318AA" w:rsidRPr="00A84BC5" w:rsidRDefault="002318AA" w:rsidP="00FE6269">
      <w:pPr>
        <w:pStyle w:val="Figurtext"/>
        <w:rPr>
          <w:color w:val="007BBB"/>
        </w:rPr>
      </w:pPr>
      <w:r w:rsidRPr="00A84BC5">
        <w:rPr>
          <w:color w:val="007BBB"/>
        </w:rPr>
        <w:lastRenderedPageBreak/>
        <w:t xml:space="preserve">Tabell </w:t>
      </w:r>
      <w:r w:rsidR="002B43CF" w:rsidRPr="00A84BC5">
        <w:rPr>
          <w:color w:val="007BBB"/>
        </w:rPr>
        <w:t>4</w:t>
      </w:r>
      <w:r w:rsidRPr="00A84BC5">
        <w:rPr>
          <w:color w:val="007BBB"/>
        </w:rPr>
        <w:t>. Sammanställning över områden med bebyggelse i grupp utanför kommunalt verksamhetsområde</w:t>
      </w:r>
    </w:p>
    <w:p w14:paraId="0C54A3FE" w14:textId="154C771F" w:rsidR="002318AA" w:rsidRPr="00E51842" w:rsidRDefault="002318AA" w:rsidP="00FE6269">
      <w:pPr>
        <w:rPr>
          <w:i/>
          <w:iCs/>
        </w:rPr>
      </w:pPr>
      <w:r w:rsidRPr="00DC4796">
        <w:rPr>
          <w:noProof/>
        </w:rPr>
        <w:drawing>
          <wp:anchor distT="0" distB="0" distL="114300" distR="114300" simplePos="0" relativeHeight="251658243" behindDoc="1" locked="0" layoutInCell="1" allowOverlap="1" wp14:anchorId="2623F941" wp14:editId="7F399542">
            <wp:simplePos x="0" y="0"/>
            <wp:positionH relativeFrom="margin">
              <wp:align>right</wp:align>
            </wp:positionH>
            <wp:positionV relativeFrom="paragraph">
              <wp:posOffset>3241040</wp:posOffset>
            </wp:positionV>
            <wp:extent cx="8009890" cy="4766310"/>
            <wp:effectExtent l="2540" t="0" r="0" b="0"/>
            <wp:wrapTight wrapText="bothSides">
              <wp:wrapPolygon edited="0">
                <wp:start x="7" y="21612"/>
                <wp:lineTo x="21532" y="21612"/>
                <wp:lineTo x="21532" y="115"/>
                <wp:lineTo x="7" y="115"/>
                <wp:lineTo x="7" y="21612"/>
              </wp:wrapPolygon>
            </wp:wrapTight>
            <wp:docPr id="1269005865" name="Bildobjekt 4" descr="Tabell med sammanställning över områden med bebyggelse i grupp utanför kommunalt verksamhetsområde. I tabellen framgår för respektive område antal fastigheter, om de räknas som samlad bebyggelse, om de har kommunalt dricksvatten, närmsta recipient, recipientens ekologiska status samt slutligen områdenas behov av kommunalt VA utifrån hälsa och milj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05865" name="Bildobjekt 4" descr="Tabell med sammanställning över områden med bebyggelse i grupp utanför kommunalt verksamhetsområde. I tabellen framgår för respektive område antal fastigheter, om de räknas som samlad bebyggelse, om de har kommunalt dricksvatten, närmsta recipient, recipientens ekologiska status samt slutligen områdenas behov av kommunalt VA utifrån hälsa och miljö."/>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009890" cy="476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0C172" w14:textId="77777777" w:rsidR="002318AA" w:rsidRDefault="002318AA" w:rsidP="00032912">
      <w:pPr>
        <w:spacing w:line="260" w:lineRule="exact"/>
        <w:rPr>
          <w:highlight w:val="yellow"/>
        </w:rPr>
      </w:pPr>
    </w:p>
    <w:p w14:paraId="3DA474A7" w14:textId="77777777" w:rsidR="002318AA" w:rsidRDefault="002318AA" w:rsidP="00032912">
      <w:pPr>
        <w:spacing w:line="260" w:lineRule="exact"/>
        <w:rPr>
          <w:highlight w:val="yellow"/>
        </w:rPr>
      </w:pPr>
    </w:p>
    <w:p w14:paraId="7CF085B4" w14:textId="77777777" w:rsidR="00687272" w:rsidRDefault="00687272" w:rsidP="00032912">
      <w:pPr>
        <w:spacing w:line="260" w:lineRule="exact"/>
        <w:rPr>
          <w:highlight w:val="yellow"/>
        </w:rPr>
      </w:pPr>
    </w:p>
    <w:p w14:paraId="4EBF4E58" w14:textId="77777777" w:rsidR="00687272" w:rsidRDefault="00687272" w:rsidP="00032912">
      <w:pPr>
        <w:spacing w:line="260" w:lineRule="exact"/>
        <w:rPr>
          <w:highlight w:val="yellow"/>
        </w:rPr>
      </w:pPr>
    </w:p>
    <w:p w14:paraId="1705D43D" w14:textId="77777777" w:rsidR="00687272" w:rsidRDefault="00687272" w:rsidP="00032912">
      <w:pPr>
        <w:spacing w:line="260" w:lineRule="exact"/>
        <w:rPr>
          <w:highlight w:val="yellow"/>
        </w:rPr>
      </w:pPr>
    </w:p>
    <w:p w14:paraId="4145FDA6" w14:textId="77777777" w:rsidR="00687272" w:rsidRDefault="00687272" w:rsidP="00032912">
      <w:pPr>
        <w:spacing w:line="260" w:lineRule="exact"/>
        <w:rPr>
          <w:highlight w:val="yellow"/>
        </w:rPr>
      </w:pPr>
    </w:p>
    <w:p w14:paraId="3FA9B96A" w14:textId="77777777" w:rsidR="00687272" w:rsidRDefault="00687272" w:rsidP="00032912">
      <w:pPr>
        <w:spacing w:line="260" w:lineRule="exact"/>
        <w:rPr>
          <w:highlight w:val="yellow"/>
        </w:rPr>
      </w:pPr>
    </w:p>
    <w:p w14:paraId="0B8B7B03" w14:textId="77777777" w:rsidR="00687272" w:rsidRDefault="00687272" w:rsidP="00032912">
      <w:pPr>
        <w:spacing w:line="260" w:lineRule="exact"/>
        <w:rPr>
          <w:highlight w:val="yellow"/>
        </w:rPr>
      </w:pPr>
    </w:p>
    <w:p w14:paraId="342A52F7" w14:textId="77777777" w:rsidR="00687272" w:rsidRDefault="00687272" w:rsidP="00032912">
      <w:pPr>
        <w:spacing w:line="260" w:lineRule="exact"/>
        <w:rPr>
          <w:highlight w:val="yellow"/>
        </w:rPr>
      </w:pPr>
    </w:p>
    <w:p w14:paraId="453FA44C" w14:textId="77777777" w:rsidR="00687272" w:rsidRDefault="00687272" w:rsidP="00032912">
      <w:pPr>
        <w:spacing w:line="260" w:lineRule="exact"/>
        <w:rPr>
          <w:highlight w:val="yellow"/>
        </w:rPr>
      </w:pPr>
    </w:p>
    <w:p w14:paraId="44AC8770" w14:textId="77777777" w:rsidR="00687272" w:rsidRDefault="00687272" w:rsidP="00032912">
      <w:pPr>
        <w:spacing w:line="260" w:lineRule="exact"/>
        <w:rPr>
          <w:highlight w:val="yellow"/>
        </w:rPr>
      </w:pPr>
    </w:p>
    <w:p w14:paraId="603438A7" w14:textId="77777777" w:rsidR="00687272" w:rsidRDefault="00687272" w:rsidP="00032912">
      <w:pPr>
        <w:spacing w:line="260" w:lineRule="exact"/>
        <w:rPr>
          <w:highlight w:val="yellow"/>
        </w:rPr>
      </w:pPr>
    </w:p>
    <w:p w14:paraId="7646BBB7" w14:textId="77777777" w:rsidR="00687272" w:rsidRDefault="00687272" w:rsidP="00032912">
      <w:pPr>
        <w:spacing w:line="260" w:lineRule="exact"/>
        <w:rPr>
          <w:highlight w:val="yellow"/>
        </w:rPr>
      </w:pPr>
    </w:p>
    <w:p w14:paraId="0FCA248A" w14:textId="77777777" w:rsidR="00687272" w:rsidRDefault="00687272" w:rsidP="00032912">
      <w:pPr>
        <w:spacing w:line="260" w:lineRule="exact"/>
        <w:rPr>
          <w:highlight w:val="yellow"/>
        </w:rPr>
      </w:pPr>
    </w:p>
    <w:p w14:paraId="699E4BB6" w14:textId="77777777" w:rsidR="00687272" w:rsidRDefault="00687272" w:rsidP="00032912">
      <w:pPr>
        <w:spacing w:line="260" w:lineRule="exact"/>
        <w:rPr>
          <w:highlight w:val="yellow"/>
        </w:rPr>
      </w:pPr>
    </w:p>
    <w:p w14:paraId="30C3E39D" w14:textId="77777777" w:rsidR="00687272" w:rsidRDefault="00687272" w:rsidP="00032912">
      <w:pPr>
        <w:spacing w:line="260" w:lineRule="exact"/>
        <w:rPr>
          <w:highlight w:val="yellow"/>
        </w:rPr>
      </w:pPr>
    </w:p>
    <w:p w14:paraId="1E8BB1C8" w14:textId="77777777" w:rsidR="00687272" w:rsidRDefault="00687272" w:rsidP="00032912">
      <w:pPr>
        <w:spacing w:line="260" w:lineRule="exact"/>
        <w:rPr>
          <w:highlight w:val="yellow"/>
        </w:rPr>
      </w:pPr>
    </w:p>
    <w:p w14:paraId="7B3621DE" w14:textId="77777777" w:rsidR="00687272" w:rsidRDefault="00687272" w:rsidP="00032912">
      <w:pPr>
        <w:spacing w:line="260" w:lineRule="exact"/>
        <w:rPr>
          <w:highlight w:val="yellow"/>
        </w:rPr>
      </w:pPr>
    </w:p>
    <w:p w14:paraId="2836C4E1" w14:textId="77777777" w:rsidR="00687272" w:rsidRDefault="00687272" w:rsidP="00032912">
      <w:pPr>
        <w:spacing w:line="260" w:lineRule="exact"/>
        <w:rPr>
          <w:highlight w:val="yellow"/>
        </w:rPr>
      </w:pPr>
    </w:p>
    <w:p w14:paraId="21533B6F" w14:textId="77777777" w:rsidR="00687272" w:rsidRDefault="00687272" w:rsidP="00032912">
      <w:pPr>
        <w:spacing w:line="260" w:lineRule="exact"/>
        <w:rPr>
          <w:highlight w:val="yellow"/>
        </w:rPr>
      </w:pPr>
    </w:p>
    <w:p w14:paraId="72091641" w14:textId="77777777" w:rsidR="00687272" w:rsidRDefault="00687272" w:rsidP="00032912">
      <w:pPr>
        <w:spacing w:line="260" w:lineRule="exact"/>
        <w:rPr>
          <w:highlight w:val="yellow"/>
        </w:rPr>
      </w:pPr>
    </w:p>
    <w:p w14:paraId="779E581F" w14:textId="77777777" w:rsidR="00687272" w:rsidRDefault="00687272" w:rsidP="00032912">
      <w:pPr>
        <w:spacing w:line="260" w:lineRule="exact"/>
        <w:rPr>
          <w:highlight w:val="yellow"/>
        </w:rPr>
      </w:pPr>
    </w:p>
    <w:p w14:paraId="05D87805" w14:textId="77777777" w:rsidR="00687272" w:rsidRDefault="00687272" w:rsidP="00032912">
      <w:pPr>
        <w:spacing w:line="260" w:lineRule="exact"/>
        <w:rPr>
          <w:highlight w:val="yellow"/>
        </w:rPr>
      </w:pPr>
    </w:p>
    <w:p w14:paraId="5AFD4C0D" w14:textId="77777777" w:rsidR="00687272" w:rsidRDefault="00687272" w:rsidP="00032912">
      <w:pPr>
        <w:spacing w:line="260" w:lineRule="exact"/>
        <w:rPr>
          <w:highlight w:val="yellow"/>
        </w:rPr>
      </w:pPr>
    </w:p>
    <w:p w14:paraId="47E10CD2" w14:textId="77777777" w:rsidR="00687272" w:rsidRDefault="00687272" w:rsidP="00032912">
      <w:pPr>
        <w:spacing w:line="260" w:lineRule="exact"/>
        <w:rPr>
          <w:highlight w:val="yellow"/>
        </w:rPr>
      </w:pPr>
    </w:p>
    <w:p w14:paraId="1805983E" w14:textId="77777777" w:rsidR="00687272" w:rsidRDefault="00687272" w:rsidP="00032912">
      <w:pPr>
        <w:spacing w:line="260" w:lineRule="exact"/>
        <w:rPr>
          <w:highlight w:val="yellow"/>
        </w:rPr>
      </w:pPr>
    </w:p>
    <w:p w14:paraId="1A3DDC7A" w14:textId="77777777" w:rsidR="00687272" w:rsidRDefault="00687272" w:rsidP="00032912">
      <w:pPr>
        <w:spacing w:line="260" w:lineRule="exact"/>
        <w:rPr>
          <w:highlight w:val="yellow"/>
        </w:rPr>
      </w:pPr>
    </w:p>
    <w:p w14:paraId="7C414586" w14:textId="77777777" w:rsidR="00687272" w:rsidRDefault="00687272" w:rsidP="00032912">
      <w:pPr>
        <w:spacing w:line="260" w:lineRule="exact"/>
        <w:rPr>
          <w:highlight w:val="yellow"/>
        </w:rPr>
      </w:pPr>
    </w:p>
    <w:p w14:paraId="17C01345" w14:textId="77777777" w:rsidR="00687272" w:rsidRDefault="00687272" w:rsidP="00032912">
      <w:pPr>
        <w:spacing w:line="260" w:lineRule="exact"/>
        <w:rPr>
          <w:highlight w:val="yellow"/>
        </w:rPr>
      </w:pPr>
    </w:p>
    <w:p w14:paraId="00D79BE5" w14:textId="77777777" w:rsidR="00687272" w:rsidRDefault="00687272" w:rsidP="00032912">
      <w:pPr>
        <w:spacing w:line="260" w:lineRule="exact"/>
        <w:rPr>
          <w:highlight w:val="yellow"/>
        </w:rPr>
      </w:pPr>
    </w:p>
    <w:p w14:paraId="6F8AEFD0" w14:textId="77777777" w:rsidR="00687272" w:rsidRDefault="00687272" w:rsidP="00032912">
      <w:pPr>
        <w:spacing w:line="260" w:lineRule="exact"/>
        <w:rPr>
          <w:highlight w:val="yellow"/>
        </w:rPr>
      </w:pPr>
    </w:p>
    <w:p w14:paraId="7CB97E0F" w14:textId="77777777" w:rsidR="00687272" w:rsidRDefault="00687272" w:rsidP="00032912">
      <w:pPr>
        <w:spacing w:line="260" w:lineRule="exact"/>
        <w:rPr>
          <w:highlight w:val="yellow"/>
        </w:rPr>
      </w:pPr>
    </w:p>
    <w:p w14:paraId="120A6825" w14:textId="77777777" w:rsidR="00687272" w:rsidRDefault="00687272" w:rsidP="00032912">
      <w:pPr>
        <w:spacing w:line="260" w:lineRule="exact"/>
        <w:rPr>
          <w:highlight w:val="yellow"/>
        </w:rPr>
      </w:pPr>
    </w:p>
    <w:p w14:paraId="15E44376" w14:textId="77777777" w:rsidR="00687272" w:rsidRDefault="00687272" w:rsidP="00032912">
      <w:pPr>
        <w:spacing w:line="260" w:lineRule="exact"/>
        <w:rPr>
          <w:highlight w:val="yellow"/>
        </w:rPr>
      </w:pPr>
    </w:p>
    <w:p w14:paraId="2C19E2BA" w14:textId="77777777" w:rsidR="00687272" w:rsidRDefault="00687272" w:rsidP="00032912">
      <w:pPr>
        <w:spacing w:line="260" w:lineRule="exact"/>
        <w:rPr>
          <w:highlight w:val="yellow"/>
        </w:rPr>
      </w:pPr>
    </w:p>
    <w:p w14:paraId="5B59D98B" w14:textId="77777777" w:rsidR="00687272" w:rsidRDefault="00687272" w:rsidP="00032912">
      <w:pPr>
        <w:spacing w:line="260" w:lineRule="exact"/>
        <w:rPr>
          <w:highlight w:val="yellow"/>
        </w:rPr>
      </w:pPr>
    </w:p>
    <w:p w14:paraId="6ECA2ACE" w14:textId="77777777" w:rsidR="00687272" w:rsidRDefault="00687272" w:rsidP="00032912">
      <w:pPr>
        <w:spacing w:line="260" w:lineRule="exact"/>
        <w:rPr>
          <w:highlight w:val="yellow"/>
        </w:rPr>
      </w:pPr>
    </w:p>
    <w:p w14:paraId="0DE43044" w14:textId="77777777" w:rsidR="00687272" w:rsidRDefault="00687272" w:rsidP="00032912">
      <w:pPr>
        <w:spacing w:line="260" w:lineRule="exact"/>
        <w:rPr>
          <w:highlight w:val="yellow"/>
        </w:rPr>
      </w:pPr>
    </w:p>
    <w:p w14:paraId="09A50591" w14:textId="77777777" w:rsidR="00687272" w:rsidRDefault="00687272" w:rsidP="00032912">
      <w:pPr>
        <w:spacing w:line="260" w:lineRule="exact"/>
        <w:rPr>
          <w:highlight w:val="yellow"/>
        </w:rPr>
      </w:pPr>
    </w:p>
    <w:p w14:paraId="33674125" w14:textId="77777777" w:rsidR="00687272" w:rsidRDefault="00687272" w:rsidP="00032912">
      <w:pPr>
        <w:spacing w:line="260" w:lineRule="exact"/>
        <w:rPr>
          <w:highlight w:val="yellow"/>
        </w:rPr>
      </w:pPr>
    </w:p>
    <w:p w14:paraId="40FBBF87" w14:textId="77777777" w:rsidR="00687272" w:rsidRDefault="00687272" w:rsidP="00032912">
      <w:pPr>
        <w:spacing w:line="260" w:lineRule="exact"/>
        <w:rPr>
          <w:highlight w:val="yellow"/>
        </w:rPr>
      </w:pPr>
    </w:p>
    <w:p w14:paraId="421907CD" w14:textId="77777777" w:rsidR="00687272" w:rsidRDefault="00687272" w:rsidP="00032912">
      <w:pPr>
        <w:spacing w:line="260" w:lineRule="exact"/>
        <w:rPr>
          <w:highlight w:val="yellow"/>
        </w:rPr>
      </w:pPr>
    </w:p>
    <w:p w14:paraId="07A457AE" w14:textId="77777777" w:rsidR="00687272" w:rsidRDefault="00687272" w:rsidP="00032912">
      <w:pPr>
        <w:spacing w:line="260" w:lineRule="exact"/>
        <w:rPr>
          <w:highlight w:val="yellow"/>
        </w:rPr>
      </w:pPr>
    </w:p>
    <w:p w14:paraId="5DD3C308" w14:textId="77777777" w:rsidR="002318AA" w:rsidRDefault="002318AA" w:rsidP="00032912">
      <w:pPr>
        <w:spacing w:line="260" w:lineRule="exact"/>
        <w:rPr>
          <w:highlight w:val="yellow"/>
        </w:rPr>
      </w:pPr>
    </w:p>
    <w:p w14:paraId="789E3D69" w14:textId="77777777" w:rsidR="002318AA" w:rsidRDefault="002318AA" w:rsidP="00032912">
      <w:pPr>
        <w:spacing w:line="260" w:lineRule="exact"/>
        <w:rPr>
          <w:highlight w:val="yellow"/>
        </w:rPr>
      </w:pPr>
    </w:p>
    <w:p w14:paraId="4379F07D" w14:textId="77777777" w:rsidR="002318AA" w:rsidRDefault="002318AA" w:rsidP="00032912">
      <w:pPr>
        <w:spacing w:line="260" w:lineRule="exact"/>
        <w:rPr>
          <w:highlight w:val="yellow"/>
        </w:rPr>
      </w:pPr>
    </w:p>
    <w:p w14:paraId="377E0FB5" w14:textId="77777777" w:rsidR="002318AA" w:rsidRDefault="002318AA" w:rsidP="00032912">
      <w:pPr>
        <w:spacing w:line="260" w:lineRule="exact"/>
        <w:rPr>
          <w:highlight w:val="yellow"/>
        </w:rPr>
      </w:pPr>
    </w:p>
    <w:p w14:paraId="38CED5DF" w14:textId="77777777" w:rsidR="002318AA" w:rsidRDefault="002318AA" w:rsidP="00032912">
      <w:pPr>
        <w:spacing w:line="260" w:lineRule="exact"/>
        <w:rPr>
          <w:highlight w:val="yellow"/>
        </w:rPr>
      </w:pPr>
    </w:p>
    <w:p w14:paraId="0E2E16BD" w14:textId="77777777" w:rsidR="002318AA" w:rsidRDefault="002318AA" w:rsidP="00032912">
      <w:pPr>
        <w:spacing w:line="260" w:lineRule="exact"/>
        <w:rPr>
          <w:highlight w:val="yellow"/>
        </w:rPr>
      </w:pPr>
    </w:p>
    <w:p w14:paraId="647A8A0D" w14:textId="490139B1" w:rsidR="00914B3E" w:rsidRPr="005D2100" w:rsidRDefault="00F6319C" w:rsidP="003300ED">
      <w:pPr>
        <w:rPr>
          <w:i/>
          <w:iCs/>
          <w:sz w:val="18"/>
          <w:szCs w:val="22"/>
        </w:rPr>
      </w:pPr>
      <w:r w:rsidRPr="00FA5DB6">
        <w:rPr>
          <w:i/>
          <w:iCs/>
          <w:sz w:val="18"/>
          <w:szCs w:val="22"/>
        </w:rPr>
        <w:lastRenderedPageBreak/>
        <w:t xml:space="preserve">Anm. </w:t>
      </w:r>
      <w:r w:rsidR="00B74B15" w:rsidRPr="00FA5DB6">
        <w:rPr>
          <w:i/>
          <w:iCs/>
          <w:sz w:val="18"/>
          <w:szCs w:val="22"/>
        </w:rPr>
        <w:t xml:space="preserve">Orsaken till nedklassad status beror på </w:t>
      </w:r>
      <w:r w:rsidR="004A468E" w:rsidRPr="00FA5DB6">
        <w:rPr>
          <w:i/>
          <w:iCs/>
          <w:sz w:val="18"/>
          <w:szCs w:val="22"/>
        </w:rPr>
        <w:t xml:space="preserve">belastning av </w:t>
      </w:r>
      <w:r w:rsidR="00B74B15" w:rsidRPr="00FA5DB6">
        <w:rPr>
          <w:i/>
          <w:iCs/>
          <w:sz w:val="18"/>
          <w:szCs w:val="22"/>
        </w:rPr>
        <w:t>näringsämnen</w:t>
      </w:r>
    </w:p>
    <w:p w14:paraId="16649377" w14:textId="77777777" w:rsidR="00B74B15" w:rsidRPr="00B74B15" w:rsidRDefault="00B74B15" w:rsidP="003300ED">
      <w:pPr>
        <w:rPr>
          <w:sz w:val="18"/>
          <w:szCs w:val="22"/>
        </w:rPr>
      </w:pPr>
    </w:p>
    <w:p w14:paraId="506539D6" w14:textId="139E67E6" w:rsidR="0067331B" w:rsidRPr="00A84BC5" w:rsidRDefault="002F0651" w:rsidP="0067331B">
      <w:pPr>
        <w:pStyle w:val="Rubrik1"/>
        <w:rPr>
          <w:color w:val="007BBB"/>
        </w:rPr>
      </w:pPr>
      <w:bookmarkStart w:id="64" w:name="_Toc207719305"/>
      <w:r w:rsidRPr="00A84BC5">
        <w:rPr>
          <w:color w:val="007BBB"/>
        </w:rPr>
        <w:t>Konsekvenser av åtgärderna i vattentjänstplan</w:t>
      </w:r>
      <w:bookmarkEnd w:id="64"/>
    </w:p>
    <w:p w14:paraId="421C195E" w14:textId="01DADD73" w:rsidR="007B543A" w:rsidRPr="00596BFA" w:rsidRDefault="007B543A" w:rsidP="007B543A">
      <w:pPr>
        <w:spacing w:line="260" w:lineRule="exact"/>
        <w:rPr>
          <w:rFonts w:eastAsia="Calibri" w:cs="Times New Roman"/>
        </w:rPr>
      </w:pPr>
      <w:r w:rsidRPr="00596BFA">
        <w:rPr>
          <w:rFonts w:eastAsia="Calibri" w:cs="Times New Roman"/>
        </w:rPr>
        <w:t xml:space="preserve">Åtgärder som avser kommunens VA-försörjning i allmänhet finns beskrivna i kommunens VA-plan och redovisas </w:t>
      </w:r>
      <w:r w:rsidR="00F6319C" w:rsidRPr="00596BFA">
        <w:rPr>
          <w:rFonts w:eastAsia="Calibri" w:cs="Times New Roman"/>
        </w:rPr>
        <w:t xml:space="preserve">i korthet i vattentjänstplanen </w:t>
      </w:r>
      <w:r w:rsidRPr="00596BFA">
        <w:rPr>
          <w:rFonts w:eastAsia="Calibri" w:cs="Times New Roman"/>
        </w:rPr>
        <w:t xml:space="preserve">under </w:t>
      </w:r>
      <w:r w:rsidR="00F6319C" w:rsidRPr="00596BFA">
        <w:rPr>
          <w:rFonts w:eastAsia="Calibri" w:cs="Times New Roman"/>
        </w:rPr>
        <w:t xml:space="preserve">kapitel </w:t>
      </w:r>
      <w:r w:rsidRPr="00596BFA">
        <w:rPr>
          <w:rFonts w:eastAsia="Calibri" w:cs="Times New Roman"/>
        </w:rPr>
        <w:t>4.2. Dessa planerade åtgärder medför förbättringar ur miljömässiga, ekonomiska och sociala aspekter. Generellt medför åtgärder som upprustning av reningsverk, pumpstationer, markbäddar och spillvattennät en minskad påverkan på yt- och grundvattenrecipienter. Åtgärder på ledningsnätet för dricksvatten innebär sänkta kostnader på sikt med färre akutinsatser för läckor samt ett minskat utläckage av vatten vilket ger lägre kostnader för pumpning och beredning. Detsamma gäller för spillvatten, då ett stort inläckage av tillskottsvatten till spillvattenledningar innebär ökade kostnader för pumpning och rening. En långsiktigt hållbar dricksvattenförsörjning är kanske den viktigaste trygghetsfaktorn för en kommunmedborgare och åtgärder för att säkra vattenförsörjningen finns upptagna i VA-planen</w:t>
      </w:r>
      <w:r w:rsidR="00657B4C" w:rsidRPr="00596BFA">
        <w:rPr>
          <w:rFonts w:eastAsia="Calibri" w:cs="Times New Roman"/>
        </w:rPr>
        <w:t>.</w:t>
      </w:r>
    </w:p>
    <w:p w14:paraId="5145F2FA" w14:textId="77777777" w:rsidR="007B543A" w:rsidRPr="00596BFA" w:rsidRDefault="007B543A" w:rsidP="002F0651">
      <w:pPr>
        <w:rPr>
          <w:rFonts w:eastAsia="Calibri" w:cs="Times New Roman"/>
        </w:rPr>
      </w:pPr>
    </w:p>
    <w:p w14:paraId="42DE5E2B" w14:textId="45BD33E3" w:rsidR="007B543A" w:rsidRPr="00596BFA" w:rsidRDefault="007B543A" w:rsidP="007B543A">
      <w:pPr>
        <w:spacing w:line="260" w:lineRule="exact"/>
        <w:rPr>
          <w:rFonts w:eastAsia="Calibri" w:cs="Times New Roman"/>
        </w:rPr>
      </w:pPr>
      <w:r w:rsidRPr="00596BFA">
        <w:rPr>
          <w:rFonts w:eastAsia="Calibri" w:cs="Times New Roman"/>
        </w:rPr>
        <w:t>Åtgärder i vattentjänstplanen</w:t>
      </w:r>
      <w:r w:rsidR="00680387" w:rsidRPr="00596BFA">
        <w:rPr>
          <w:rFonts w:eastAsia="Calibri" w:cs="Times New Roman"/>
        </w:rPr>
        <w:t xml:space="preserve"> specifikt</w:t>
      </w:r>
      <w:r w:rsidRPr="00596BFA">
        <w:rPr>
          <w:rFonts w:eastAsia="Calibri" w:cs="Times New Roman"/>
        </w:rPr>
        <w:t xml:space="preserve"> kopplade till skyfall avser bland annat att </w:t>
      </w:r>
      <w:r w:rsidR="00617520" w:rsidRPr="00596BFA">
        <w:rPr>
          <w:rFonts w:eastAsia="Calibri" w:cs="Times New Roman"/>
        </w:rPr>
        <w:t xml:space="preserve">säkerställa översvämningsskydd och system för avledning av ytvatten vid ett antal avloppsreningsverk samt att se över utpekade dagvattenpumpstationers funktion. I samverkan med samhällets fortsatta klimatanpassningsarbete kommer </w:t>
      </w:r>
      <w:r w:rsidR="00CC7659" w:rsidRPr="00596BFA">
        <w:rPr>
          <w:rFonts w:eastAsia="Calibri" w:cs="Times New Roman"/>
        </w:rPr>
        <w:t xml:space="preserve">kunskap om konsekvenser av kombinationer av extremhändelser (ex höga nivåer i vattendrag) samt risker för erosion, ras och skred att öka, vilket på sikt kan ge en ökad beredskap för oförutsedda scenarios. </w:t>
      </w:r>
      <w:r w:rsidR="00617520" w:rsidRPr="00596BFA">
        <w:rPr>
          <w:rFonts w:eastAsia="Calibri" w:cs="Times New Roman"/>
        </w:rPr>
        <w:t xml:space="preserve">Bedömningen idag är att VA-anläggningens funktion bibehålls vid skyfall, men föreslagna kontroller och utredningar kommer ytterligare förbättra funktion och minska risk för skador. Säkerställande av VA-anläggningarnas funktion vid skyfall kan även ge </w:t>
      </w:r>
      <w:r w:rsidRPr="00596BFA">
        <w:rPr>
          <w:rFonts w:eastAsia="Calibri" w:cs="Times New Roman"/>
        </w:rPr>
        <w:t>minska</w:t>
      </w:r>
      <w:r w:rsidR="00617520" w:rsidRPr="00596BFA">
        <w:rPr>
          <w:rFonts w:eastAsia="Calibri" w:cs="Times New Roman"/>
        </w:rPr>
        <w:t>de</w:t>
      </w:r>
      <w:r w:rsidRPr="00596BFA">
        <w:rPr>
          <w:rFonts w:eastAsia="Calibri" w:cs="Times New Roman"/>
        </w:rPr>
        <w:t xml:space="preserve"> mängde</w:t>
      </w:r>
      <w:r w:rsidR="00617520" w:rsidRPr="00596BFA">
        <w:rPr>
          <w:rFonts w:eastAsia="Calibri" w:cs="Times New Roman"/>
        </w:rPr>
        <w:t>r</w:t>
      </w:r>
      <w:r w:rsidRPr="00596BFA">
        <w:rPr>
          <w:rFonts w:eastAsia="Calibri" w:cs="Times New Roman"/>
        </w:rPr>
        <w:t xml:space="preserve"> tillskottsvatte</w:t>
      </w:r>
      <w:r w:rsidR="00C75F03" w:rsidRPr="00596BFA">
        <w:rPr>
          <w:rFonts w:eastAsia="Calibri" w:cs="Times New Roman"/>
        </w:rPr>
        <w:t xml:space="preserve">n </w:t>
      </w:r>
      <w:r w:rsidR="00617520" w:rsidRPr="00596BFA">
        <w:rPr>
          <w:rFonts w:eastAsia="Calibri" w:cs="Times New Roman"/>
        </w:rPr>
        <w:t>till spillvattensystemet</w:t>
      </w:r>
      <w:r w:rsidR="00C75F03" w:rsidRPr="00596BFA">
        <w:rPr>
          <w:rFonts w:eastAsia="Calibri" w:cs="Times New Roman"/>
        </w:rPr>
        <w:t>. Detta</w:t>
      </w:r>
      <w:r w:rsidRPr="00596BFA">
        <w:rPr>
          <w:rFonts w:eastAsia="Calibri" w:cs="Times New Roman"/>
        </w:rPr>
        <w:t xml:space="preserve"> bidrar till att antalet bräddningar minskar, vilket i sin tur minskar belastningen på recipient. En minskad mängd tillskottsvatten förbättrar även reningsprocessen och ökar reningsgraden, genom att vattenmängden hålls nere och vattentemperaturen hålls uppe. En minskad mängd tillskottsvatten ger dessutom en effektivare energianvändning</w:t>
      </w:r>
      <w:r w:rsidR="00C75F03" w:rsidRPr="00596BFA">
        <w:rPr>
          <w:rFonts w:eastAsia="Calibri" w:cs="Times New Roman"/>
        </w:rPr>
        <w:t xml:space="preserve"> och lägre kostnader</w:t>
      </w:r>
      <w:r w:rsidRPr="00596BFA">
        <w:rPr>
          <w:rFonts w:eastAsia="Calibri" w:cs="Times New Roman"/>
        </w:rPr>
        <w:t xml:space="preserve">, bland annat </w:t>
      </w:r>
      <w:r w:rsidR="00C75F03" w:rsidRPr="00596BFA">
        <w:rPr>
          <w:rFonts w:eastAsia="Calibri" w:cs="Times New Roman"/>
        </w:rPr>
        <w:t xml:space="preserve">genom </w:t>
      </w:r>
      <w:r w:rsidRPr="00596BFA">
        <w:rPr>
          <w:rFonts w:eastAsia="Calibri" w:cs="Times New Roman"/>
        </w:rPr>
        <w:t>minskade drifttider för pumpar och lägre kemikalieförbrukning.</w:t>
      </w:r>
    </w:p>
    <w:p w14:paraId="16644E91" w14:textId="77777777" w:rsidR="000F21CD" w:rsidRPr="00596BFA" w:rsidRDefault="000F21CD" w:rsidP="007B543A">
      <w:pPr>
        <w:spacing w:line="260" w:lineRule="exact"/>
        <w:rPr>
          <w:rFonts w:eastAsia="Calibri" w:cs="Times New Roman"/>
        </w:rPr>
      </w:pPr>
    </w:p>
    <w:p w14:paraId="26E471DE" w14:textId="77777777" w:rsidR="00CC7659" w:rsidRPr="00596BFA" w:rsidRDefault="00C75F03" w:rsidP="00C75F03">
      <w:pPr>
        <w:spacing w:line="260" w:lineRule="exact"/>
        <w:rPr>
          <w:rFonts w:eastAsia="Calibri" w:cs="Times New Roman"/>
        </w:rPr>
      </w:pPr>
      <w:r w:rsidRPr="00596BFA">
        <w:rPr>
          <w:rFonts w:eastAsia="Calibri" w:cs="Times New Roman"/>
        </w:rPr>
        <w:t xml:space="preserve">Även om inga direkta åtgärder avseende VA-utbyggnad föreslås i vattentjänstplanen ger inventeringen och bedömningen av områden </w:t>
      </w:r>
      <w:r w:rsidR="00680387" w:rsidRPr="00596BFA">
        <w:rPr>
          <w:rFonts w:eastAsia="Calibri" w:cs="Times New Roman"/>
        </w:rPr>
        <w:t xml:space="preserve">inom kommunen </w:t>
      </w:r>
      <w:r w:rsidRPr="00596BFA">
        <w:rPr>
          <w:rFonts w:eastAsia="Calibri" w:cs="Times New Roman"/>
        </w:rPr>
        <w:t xml:space="preserve">en kunskap om vilka områden som bör </w:t>
      </w:r>
      <w:r w:rsidR="00617520" w:rsidRPr="00596BFA">
        <w:rPr>
          <w:rFonts w:eastAsia="Calibri" w:cs="Times New Roman"/>
        </w:rPr>
        <w:t xml:space="preserve">utredas vidare och </w:t>
      </w:r>
      <w:r w:rsidRPr="00596BFA">
        <w:rPr>
          <w:rFonts w:eastAsia="Calibri" w:cs="Times New Roman"/>
        </w:rPr>
        <w:t>bevakas</w:t>
      </w:r>
      <w:r w:rsidR="000E01A2" w:rsidRPr="00596BFA">
        <w:rPr>
          <w:rFonts w:eastAsia="Calibri" w:cs="Times New Roman"/>
        </w:rPr>
        <w:t xml:space="preserve"> sett till möjliga framtida behov av förändrad VA-hantering</w:t>
      </w:r>
      <w:r w:rsidRPr="00596BFA">
        <w:rPr>
          <w:rFonts w:eastAsia="Calibri" w:cs="Times New Roman"/>
        </w:rPr>
        <w:t>.</w:t>
      </w:r>
      <w:r w:rsidR="00CC7659" w:rsidRPr="00596BFA">
        <w:rPr>
          <w:rFonts w:eastAsia="Calibri" w:cs="Times New Roman"/>
        </w:rPr>
        <w:t xml:space="preserve"> </w:t>
      </w:r>
    </w:p>
    <w:p w14:paraId="4DA08B52" w14:textId="77777777" w:rsidR="00CC7659" w:rsidRPr="00596BFA" w:rsidRDefault="00CC7659" w:rsidP="00C75F03">
      <w:pPr>
        <w:spacing w:line="260" w:lineRule="exact"/>
        <w:rPr>
          <w:rFonts w:eastAsia="Calibri" w:cs="Times New Roman"/>
        </w:rPr>
      </w:pPr>
    </w:p>
    <w:p w14:paraId="7901531C" w14:textId="24F106D9" w:rsidR="007B543A" w:rsidRPr="004B15D4" w:rsidRDefault="00CC7659" w:rsidP="00C75F03">
      <w:pPr>
        <w:spacing w:line="260" w:lineRule="exact"/>
      </w:pPr>
      <w:r w:rsidRPr="00596BFA">
        <w:rPr>
          <w:rFonts w:eastAsia="Calibri" w:cs="Times New Roman"/>
        </w:rPr>
        <w:t>Vattentjänstplanen pekar ut en inriktning för allmän VA-försörjning och kommunens intentioner avseende framtida verksamhetsområde och ambitionsnivå för prioriterade åtgärder inom befintligt VA-system. Planen är politiskt förankrad och framtagen efter samråd med kunder, medborgare, myndigheter och berörda aktörer vilket är trygghetsskapande och ökar samhällets planeringsberedskap.</w:t>
      </w:r>
    </w:p>
    <w:p w14:paraId="62A9FF90" w14:textId="77777777" w:rsidR="000F74D5" w:rsidRPr="004B15D4" w:rsidRDefault="000F74D5" w:rsidP="0067331B"/>
    <w:p w14:paraId="601E89E3" w14:textId="77777777" w:rsidR="00CC7659" w:rsidRDefault="00CC7659">
      <w:pPr>
        <w:spacing w:line="240" w:lineRule="auto"/>
        <w:rPr>
          <w:rFonts w:eastAsiaTheme="majorEastAsia" w:cstheme="majorBidi"/>
          <w:color w:val="0086C7"/>
          <w:sz w:val="28"/>
          <w:szCs w:val="32"/>
        </w:rPr>
      </w:pPr>
      <w:r>
        <w:br w:type="page"/>
      </w:r>
    </w:p>
    <w:p w14:paraId="5F596D62" w14:textId="230DB67C" w:rsidR="002F0651" w:rsidRPr="00A84BC5" w:rsidRDefault="002F0651" w:rsidP="004B15D4">
      <w:pPr>
        <w:pStyle w:val="Rubrik1"/>
        <w:rPr>
          <w:color w:val="007BBB"/>
        </w:rPr>
      </w:pPr>
      <w:bookmarkStart w:id="65" w:name="_Toc207719306"/>
      <w:r w:rsidRPr="00A84BC5">
        <w:rPr>
          <w:color w:val="007BBB"/>
        </w:rPr>
        <w:lastRenderedPageBreak/>
        <w:t>Strategisk miljöbedömning</w:t>
      </w:r>
      <w:bookmarkEnd w:id="65"/>
    </w:p>
    <w:p w14:paraId="45BA48F0" w14:textId="5A595F28" w:rsidR="00E43D62" w:rsidRDefault="004B15D4" w:rsidP="00CD6B25">
      <w:pPr>
        <w:spacing w:line="260" w:lineRule="exact"/>
      </w:pPr>
      <w:r w:rsidRPr="00AF62EA">
        <w:t>Enligt 6 kap. 3 § miljöbalken ska en myndighet eller kommun som upprättar eller ändrar en plan eller ett program som krävs i lag eller annan författning göra en strategisk miljöbedömning om genomförandet av planen, programmet eller ändringen kan antas medföra en betydande miljöpåverkan.</w:t>
      </w:r>
      <w:r>
        <w:t xml:space="preserve"> Naturvårdsverkets vägledning</w:t>
      </w:r>
      <w:r w:rsidR="005B3E7D">
        <w:t xml:space="preserve"> (Naturvårdsverket 2023)</w:t>
      </w:r>
      <w:r w:rsidR="00A96301">
        <w:t xml:space="preserve"> används för att bedöma</w:t>
      </w:r>
      <w:r>
        <w:t xml:space="preserve"> de aktuella åtgärderna i denna vattentjänstplan </w:t>
      </w:r>
      <w:r w:rsidR="00A96301">
        <w:t xml:space="preserve">utifrån kriterierna i 5 § miljöbedömningsförordningen. Bedömningen redovisas i </w:t>
      </w:r>
      <w:r w:rsidR="00CC7659">
        <w:t xml:space="preserve">Tabell </w:t>
      </w:r>
      <w:r w:rsidR="008839FE">
        <w:t>5</w:t>
      </w:r>
      <w:r w:rsidR="00A96301">
        <w:t xml:space="preserve">. Utifrån förevarande underlag antas planen </w:t>
      </w:r>
      <w:r w:rsidRPr="000F21CD">
        <w:t>inte</w:t>
      </w:r>
      <w:r>
        <w:t xml:space="preserve"> medföra betydande miljöpåverkan</w:t>
      </w:r>
      <w:r w:rsidRPr="005B3E7D">
        <w:t>.</w:t>
      </w:r>
    </w:p>
    <w:p w14:paraId="05CE9860" w14:textId="77777777" w:rsidR="009F0BA9" w:rsidRDefault="009F0BA9" w:rsidP="002F0651"/>
    <w:p w14:paraId="48BDF3FC" w14:textId="0B910352" w:rsidR="001845CB" w:rsidRPr="00A84BC5" w:rsidRDefault="001845CB" w:rsidP="001845CB">
      <w:pPr>
        <w:pStyle w:val="Beskrivning"/>
        <w:keepNext/>
        <w:rPr>
          <w:color w:val="007BBB"/>
        </w:rPr>
      </w:pPr>
      <w:bookmarkStart w:id="66" w:name="_Ref156888241"/>
      <w:r w:rsidRPr="00A84BC5">
        <w:rPr>
          <w:color w:val="007BBB"/>
        </w:rPr>
        <w:t xml:space="preserve">Tabell </w:t>
      </w:r>
      <w:bookmarkEnd w:id="66"/>
      <w:r w:rsidR="008839FE" w:rsidRPr="00A84BC5">
        <w:rPr>
          <w:color w:val="007BBB"/>
        </w:rPr>
        <w:t>5</w:t>
      </w:r>
      <w:r w:rsidRPr="00A84BC5">
        <w:rPr>
          <w:color w:val="007BBB"/>
        </w:rPr>
        <w:t>. Sammanställning av bedömningen gällande betydande miljöpåverkan utifrån kriterierna i 5 § miljöbedömningsförordningen.</w:t>
      </w:r>
    </w:p>
    <w:tbl>
      <w:tblPr>
        <w:tblStyle w:val="VMKtabell"/>
        <w:tblW w:w="9067" w:type="dxa"/>
        <w:tblLook w:val="04A0" w:firstRow="1" w:lastRow="0" w:firstColumn="1" w:lastColumn="0" w:noHBand="0" w:noVBand="1"/>
      </w:tblPr>
      <w:tblGrid>
        <w:gridCol w:w="2668"/>
        <w:gridCol w:w="1439"/>
        <w:gridCol w:w="4960"/>
      </w:tblGrid>
      <w:tr w:rsidR="000A4347" w14:paraId="6D43227E" w14:textId="77777777" w:rsidTr="00184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8" w:type="dxa"/>
          </w:tcPr>
          <w:p w14:paraId="7F612ADC" w14:textId="0FA7C0A0" w:rsidR="00C327E7" w:rsidRDefault="00C327E7" w:rsidP="009E51A0">
            <w:r>
              <w:t>Övergripande bedömningsområden</w:t>
            </w:r>
            <w:r w:rsidR="00E452E0">
              <w:t xml:space="preserve"> samt miljöeffekter</w:t>
            </w:r>
          </w:p>
        </w:tc>
        <w:tc>
          <w:tcPr>
            <w:tcW w:w="1439" w:type="dxa"/>
          </w:tcPr>
          <w:p w14:paraId="534BC4A7" w14:textId="77777777" w:rsidR="00C327E7" w:rsidRDefault="00C327E7" w:rsidP="00C327E7">
            <w:pPr>
              <w:cnfStyle w:val="100000000000" w:firstRow="1" w:lastRow="0" w:firstColumn="0" w:lastColumn="0" w:oddVBand="0" w:evenVBand="0" w:oddHBand="0" w:evenHBand="0" w:firstRowFirstColumn="0" w:firstRowLastColumn="0" w:lastRowFirstColumn="0" w:lastRowLastColumn="0"/>
              <w:rPr>
                <w:b w:val="0"/>
                <w:bCs w:val="0"/>
              </w:rPr>
            </w:pPr>
            <w:r>
              <w:t xml:space="preserve">Bedömd </w:t>
            </w:r>
          </w:p>
          <w:p w14:paraId="4DB64331" w14:textId="197E666F" w:rsidR="00C327E7" w:rsidRPr="00D05653" w:rsidRDefault="002030EC" w:rsidP="002030EC">
            <w:pPr>
              <w:cnfStyle w:val="100000000000" w:firstRow="1" w:lastRow="0" w:firstColumn="0" w:lastColumn="0" w:oddVBand="0" w:evenVBand="0" w:oddHBand="0" w:evenHBand="0" w:firstRowFirstColumn="0" w:firstRowLastColumn="0" w:lastRowFirstColumn="0" w:lastRowLastColumn="0"/>
              <w:rPr>
                <w:b w:val="0"/>
                <w:bCs w:val="0"/>
              </w:rPr>
            </w:pPr>
            <w:r>
              <w:t>p</w:t>
            </w:r>
            <w:r w:rsidR="00C327E7">
              <w:t>åverkan</w:t>
            </w:r>
          </w:p>
        </w:tc>
        <w:tc>
          <w:tcPr>
            <w:tcW w:w="4960" w:type="dxa"/>
          </w:tcPr>
          <w:p w14:paraId="643C7FA6" w14:textId="6BA23D51" w:rsidR="00C327E7" w:rsidRDefault="00C327E7" w:rsidP="009E51A0">
            <w:pPr>
              <w:cnfStyle w:val="100000000000" w:firstRow="1" w:lastRow="0" w:firstColumn="0" w:lastColumn="0" w:oddVBand="0" w:evenVBand="0" w:oddHBand="0" w:evenHBand="0" w:firstRowFirstColumn="0" w:firstRowLastColumn="0" w:lastRowFirstColumn="0" w:lastRowLastColumn="0"/>
            </w:pPr>
            <w:r>
              <w:t>Kommentar</w:t>
            </w:r>
          </w:p>
        </w:tc>
      </w:tr>
      <w:tr w:rsidR="000A4347" w14:paraId="46BB248B" w14:textId="77777777" w:rsidTr="0018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8" w:type="dxa"/>
          </w:tcPr>
          <w:p w14:paraId="2A3AABAC" w14:textId="3EF1050B" w:rsidR="00C327E7" w:rsidRDefault="0073117E" w:rsidP="002030EC">
            <w:pPr>
              <w:rPr>
                <w:bCs w:val="0"/>
              </w:rPr>
            </w:pPr>
            <w:r>
              <w:t>P</w:t>
            </w:r>
            <w:r w:rsidR="002030EC">
              <w:t>lanen</w:t>
            </w:r>
            <w:r>
              <w:t>s</w:t>
            </w:r>
            <w:r w:rsidR="002030EC">
              <w:t xml:space="preserve"> förutsättningar för verksamheter eller åtgärder när det gäller lokalisering, typ av verksamhet, storlek eller driftsförhållanden eller genom att fördela resurser</w:t>
            </w:r>
          </w:p>
          <w:p w14:paraId="59826E8C" w14:textId="1F7E6C3B" w:rsidR="008767F6" w:rsidRDefault="008767F6" w:rsidP="002030EC"/>
        </w:tc>
        <w:tc>
          <w:tcPr>
            <w:tcW w:w="1439" w:type="dxa"/>
          </w:tcPr>
          <w:p w14:paraId="7BD7C42D" w14:textId="3CA762DE" w:rsidR="00C327E7" w:rsidRDefault="0073117E" w:rsidP="009E51A0">
            <w:pPr>
              <w:cnfStyle w:val="000000100000" w:firstRow="0" w:lastRow="0" w:firstColumn="0" w:lastColumn="0" w:oddVBand="0" w:evenVBand="0" w:oddHBand="1" w:evenHBand="0" w:firstRowFirstColumn="0" w:firstRowLastColumn="0" w:lastRowFirstColumn="0" w:lastRowLastColumn="0"/>
            </w:pPr>
            <w:r>
              <w:t>Positiv</w:t>
            </w:r>
          </w:p>
        </w:tc>
        <w:tc>
          <w:tcPr>
            <w:tcW w:w="4960" w:type="dxa"/>
          </w:tcPr>
          <w:p w14:paraId="737C3D0B" w14:textId="77777777" w:rsidR="00C327E7" w:rsidRDefault="0073117E">
            <w:pPr>
              <w:jc w:val="left"/>
              <w:cnfStyle w:val="000000100000" w:firstRow="0" w:lastRow="0" w:firstColumn="0" w:lastColumn="0" w:oddVBand="0" w:evenVBand="0" w:oddHBand="1" w:evenHBand="0" w:firstRowFirstColumn="0" w:firstRowLastColumn="0" w:lastRowFirstColumn="0" w:lastRowLastColumn="0"/>
            </w:pPr>
            <w:r>
              <w:t>Planen anger VA-förhållanden inom kommunen. Planerade åtgärder för allmänna VA-försörjningen syftar till att få en miljömässigt och hälsomässigt hållbar VA-försörjning. Åtgärderna för att skydda VA-anläggningarna vid skyfall bidrar med positiva miljöeffekter. Påverkan är positiv när planeringen tydliggörs och samråd sker för bred förankring.</w:t>
            </w:r>
          </w:p>
          <w:p w14:paraId="1F8DF1F4" w14:textId="6D4558D3" w:rsidR="00CC7840" w:rsidRDefault="00CC7840" w:rsidP="00CC7840">
            <w:pPr>
              <w:jc w:val="left"/>
              <w:cnfStyle w:val="000000100000" w:firstRow="0" w:lastRow="0" w:firstColumn="0" w:lastColumn="0" w:oddVBand="0" w:evenVBand="0" w:oddHBand="1" w:evenHBand="0" w:firstRowFirstColumn="0" w:firstRowLastColumn="0" w:lastRowFirstColumn="0" w:lastRowLastColumn="0"/>
            </w:pPr>
          </w:p>
        </w:tc>
      </w:tr>
      <w:tr w:rsidR="000A4347" w14:paraId="02B254ED" w14:textId="77777777" w:rsidTr="001845CB">
        <w:tc>
          <w:tcPr>
            <w:cnfStyle w:val="001000000000" w:firstRow="0" w:lastRow="0" w:firstColumn="1" w:lastColumn="0" w:oddVBand="0" w:evenVBand="0" w:oddHBand="0" w:evenHBand="0" w:firstRowFirstColumn="0" w:firstRowLastColumn="0" w:lastRowFirstColumn="0" w:lastRowLastColumn="0"/>
            <w:tcW w:w="2668" w:type="dxa"/>
          </w:tcPr>
          <w:p w14:paraId="338C08A0" w14:textId="5ED0B560" w:rsidR="00C327E7" w:rsidRDefault="002030EC" w:rsidP="009E51A0">
            <w:r>
              <w:t>Planen</w:t>
            </w:r>
            <w:r w:rsidR="00C31705">
              <w:t>s</w:t>
            </w:r>
            <w:r>
              <w:t xml:space="preserve"> betydelse för de miljöeffekter som genomförandet av andra planer eller program medför</w:t>
            </w:r>
          </w:p>
        </w:tc>
        <w:tc>
          <w:tcPr>
            <w:tcW w:w="1439" w:type="dxa"/>
          </w:tcPr>
          <w:p w14:paraId="1E33A410" w14:textId="6E18A42E" w:rsidR="00C327E7" w:rsidRDefault="002030EC" w:rsidP="009E51A0">
            <w:pPr>
              <w:cnfStyle w:val="000000000000" w:firstRow="0" w:lastRow="0" w:firstColumn="0" w:lastColumn="0" w:oddVBand="0" w:evenVBand="0" w:oddHBand="0" w:evenHBand="0" w:firstRowFirstColumn="0" w:firstRowLastColumn="0" w:lastRowFirstColumn="0" w:lastRowLastColumn="0"/>
            </w:pPr>
            <w:r>
              <w:t>Ingen direkt påverkan.</w:t>
            </w:r>
            <w:r w:rsidR="005B01BB">
              <w:t xml:space="preserve"> På sikt </w:t>
            </w:r>
            <w:r w:rsidR="008767F6">
              <w:t>positiv påverkan</w:t>
            </w:r>
          </w:p>
        </w:tc>
        <w:tc>
          <w:tcPr>
            <w:tcW w:w="4960" w:type="dxa"/>
          </w:tcPr>
          <w:p w14:paraId="29827B6E" w14:textId="77777777" w:rsidR="008767F6" w:rsidRDefault="008767F6" w:rsidP="00D05653">
            <w:pPr>
              <w:jc w:val="left"/>
              <w:cnfStyle w:val="000000000000" w:firstRow="0" w:lastRow="0" w:firstColumn="0" w:lastColumn="0" w:oddVBand="0" w:evenVBand="0" w:oddHBand="0" w:evenHBand="0" w:firstRowFirstColumn="0" w:firstRowLastColumn="0" w:lastRowFirstColumn="0" w:lastRowLastColumn="0"/>
            </w:pPr>
            <w:r>
              <w:t xml:space="preserve">Vattentjänstplanen utgör ett planeringsunderlag vid kommande uppdateringar och förnyelse av översiktsplan. </w:t>
            </w:r>
          </w:p>
          <w:p w14:paraId="235305F8" w14:textId="76986005" w:rsidR="005B01BB" w:rsidRDefault="008767F6">
            <w:pPr>
              <w:jc w:val="left"/>
              <w:cnfStyle w:val="000000000000" w:firstRow="0" w:lastRow="0" w:firstColumn="0" w:lastColumn="0" w:oddVBand="0" w:evenVBand="0" w:oddHBand="0" w:evenHBand="0" w:firstRowFirstColumn="0" w:firstRowLastColumn="0" w:lastRowFirstColumn="0" w:lastRowLastColumn="0"/>
            </w:pPr>
            <w:r>
              <w:t xml:space="preserve">Planen kommer att bidra till att uppnå mål i andra kommunala planer som exempelvis översiktsplan. Det handlar främst om </w:t>
            </w:r>
            <w:r w:rsidRPr="000C75BA">
              <w:t xml:space="preserve">positiva miljöeffekter genom att ordna </w:t>
            </w:r>
            <w:r w:rsidR="00840704" w:rsidRPr="000C75BA">
              <w:t xml:space="preserve">och bibehålla </w:t>
            </w:r>
            <w:r w:rsidRPr="000C75BA">
              <w:t>hållbara VA-lösningar.</w:t>
            </w:r>
            <w:r>
              <w:t xml:space="preserve"> </w:t>
            </w:r>
          </w:p>
          <w:p w14:paraId="0D2D5B8F" w14:textId="77777777" w:rsidR="008767F6" w:rsidRDefault="008767F6" w:rsidP="008767F6">
            <w:pPr>
              <w:jc w:val="left"/>
              <w:cnfStyle w:val="000000000000" w:firstRow="0" w:lastRow="0" w:firstColumn="0" w:lastColumn="0" w:oddVBand="0" w:evenVBand="0" w:oddHBand="0" w:evenHBand="0" w:firstRowFirstColumn="0" w:firstRowLastColumn="0" w:lastRowFirstColumn="0" w:lastRowLastColumn="0"/>
            </w:pPr>
          </w:p>
          <w:p w14:paraId="3E29CDA8" w14:textId="2191E876" w:rsidR="00967620" w:rsidRDefault="00967620" w:rsidP="008767F6">
            <w:pPr>
              <w:jc w:val="left"/>
              <w:cnfStyle w:val="000000000000" w:firstRow="0" w:lastRow="0" w:firstColumn="0" w:lastColumn="0" w:oddVBand="0" w:evenVBand="0" w:oddHBand="0" w:evenHBand="0" w:firstRowFirstColumn="0" w:firstRowLastColumn="0" w:lastRowFirstColumn="0" w:lastRowLastColumn="0"/>
            </w:pPr>
          </w:p>
        </w:tc>
      </w:tr>
      <w:tr w:rsidR="000A4347" w14:paraId="618FF443" w14:textId="77777777" w:rsidTr="0018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8" w:type="dxa"/>
          </w:tcPr>
          <w:p w14:paraId="7924C5A3" w14:textId="739C0D6D" w:rsidR="00C327E7" w:rsidRDefault="002030EC" w:rsidP="009E51A0">
            <w:r>
              <w:t>Planen</w:t>
            </w:r>
            <w:r w:rsidR="00C31705">
              <w:t>s</w:t>
            </w:r>
            <w:r>
              <w:t xml:space="preserve"> betydelse för att främja en hållbar utveckling eller för integreringen av miljöaspekter i övrigt</w:t>
            </w:r>
          </w:p>
        </w:tc>
        <w:tc>
          <w:tcPr>
            <w:tcW w:w="1439" w:type="dxa"/>
          </w:tcPr>
          <w:p w14:paraId="12BEFD85" w14:textId="1C719F25" w:rsidR="00C327E7" w:rsidRDefault="008767F6" w:rsidP="009E51A0">
            <w:pPr>
              <w:cnfStyle w:val="000000100000" w:firstRow="0" w:lastRow="0" w:firstColumn="0" w:lastColumn="0" w:oddVBand="0" w:evenVBand="0" w:oddHBand="1" w:evenHBand="0" w:firstRowFirstColumn="0" w:firstRowLastColumn="0" w:lastRowFirstColumn="0" w:lastRowLastColumn="0"/>
            </w:pPr>
            <w:r>
              <w:t>Positiv</w:t>
            </w:r>
          </w:p>
        </w:tc>
        <w:tc>
          <w:tcPr>
            <w:tcW w:w="4960" w:type="dxa"/>
          </w:tcPr>
          <w:p w14:paraId="712ADE2B" w14:textId="77777777" w:rsidR="0073117E" w:rsidRDefault="0073117E" w:rsidP="0073117E">
            <w:pPr>
              <w:jc w:val="left"/>
              <w:cnfStyle w:val="000000100000" w:firstRow="0" w:lastRow="0" w:firstColumn="0" w:lastColumn="0" w:oddVBand="0" w:evenVBand="0" w:oddHBand="1" w:evenHBand="0" w:firstRowFirstColumn="0" w:firstRowLastColumn="0" w:lastRowFirstColumn="0" w:lastRowLastColumn="0"/>
            </w:pPr>
            <w:r>
              <w:t>Vattentjänstplanen innehåller kommunens långsiktiga planering av hur behovet av allmänna vattentjänster ska tillgodoses. Den innehåller också kommunens bedömning av vilka åtgärder som behöver vidtas för att de allmänna VA-anläggningarna ska fungera vid en ökad belastning på grund av skyfall. Enligt kommunen bidrar planen därmed till att främja en hållbar utveckling.</w:t>
            </w:r>
          </w:p>
          <w:p w14:paraId="5B02D94E" w14:textId="77777777" w:rsidR="00C327E7" w:rsidRDefault="00C327E7" w:rsidP="00D05653">
            <w:pPr>
              <w:jc w:val="left"/>
              <w:cnfStyle w:val="000000100000" w:firstRow="0" w:lastRow="0" w:firstColumn="0" w:lastColumn="0" w:oddVBand="0" w:evenVBand="0" w:oddHBand="1" w:evenHBand="0" w:firstRowFirstColumn="0" w:firstRowLastColumn="0" w:lastRowFirstColumn="0" w:lastRowLastColumn="0"/>
            </w:pPr>
          </w:p>
          <w:p w14:paraId="4410A22B" w14:textId="589F68FC" w:rsidR="00967620" w:rsidRDefault="00967620" w:rsidP="00D05653">
            <w:pPr>
              <w:jc w:val="left"/>
              <w:cnfStyle w:val="000000100000" w:firstRow="0" w:lastRow="0" w:firstColumn="0" w:lastColumn="0" w:oddVBand="0" w:evenVBand="0" w:oddHBand="1" w:evenHBand="0" w:firstRowFirstColumn="0" w:firstRowLastColumn="0" w:lastRowFirstColumn="0" w:lastRowLastColumn="0"/>
            </w:pPr>
          </w:p>
        </w:tc>
      </w:tr>
      <w:tr w:rsidR="000A4347" w14:paraId="60495089" w14:textId="77777777" w:rsidTr="001845CB">
        <w:tc>
          <w:tcPr>
            <w:cnfStyle w:val="001000000000" w:firstRow="0" w:lastRow="0" w:firstColumn="1" w:lastColumn="0" w:oddVBand="0" w:evenVBand="0" w:oddHBand="0" w:evenHBand="0" w:firstRowFirstColumn="0" w:firstRowLastColumn="0" w:lastRowFirstColumn="0" w:lastRowLastColumn="0"/>
            <w:tcW w:w="2668" w:type="dxa"/>
          </w:tcPr>
          <w:p w14:paraId="054148D5" w14:textId="7F1AEFA7" w:rsidR="00C327E7" w:rsidRDefault="00C31705" w:rsidP="009E51A0">
            <w:r>
              <w:t>Planens betydelse för möjligheterna att följa miljölagstiftningen</w:t>
            </w:r>
          </w:p>
        </w:tc>
        <w:tc>
          <w:tcPr>
            <w:tcW w:w="1439" w:type="dxa"/>
          </w:tcPr>
          <w:p w14:paraId="3493C68E" w14:textId="614F6ECB" w:rsidR="00C327E7" w:rsidRDefault="0073117E" w:rsidP="009E51A0">
            <w:pPr>
              <w:cnfStyle w:val="000000000000" w:firstRow="0" w:lastRow="0" w:firstColumn="0" w:lastColumn="0" w:oddVBand="0" w:evenVBand="0" w:oddHBand="0" w:evenHBand="0" w:firstRowFirstColumn="0" w:firstRowLastColumn="0" w:lastRowFirstColumn="0" w:lastRowLastColumn="0"/>
            </w:pPr>
            <w:r>
              <w:t>Liten</w:t>
            </w:r>
          </w:p>
        </w:tc>
        <w:tc>
          <w:tcPr>
            <w:tcW w:w="4960" w:type="dxa"/>
          </w:tcPr>
          <w:p w14:paraId="78C1DF94" w14:textId="77777777" w:rsidR="0073117E" w:rsidRDefault="0073117E" w:rsidP="0073117E">
            <w:pPr>
              <w:jc w:val="left"/>
              <w:cnfStyle w:val="000000000000" w:firstRow="0" w:lastRow="0" w:firstColumn="0" w:lastColumn="0" w:oddVBand="0" w:evenVBand="0" w:oddHBand="0" w:evenHBand="0" w:firstRowFirstColumn="0" w:firstRowLastColumn="0" w:lastRowFirstColumn="0" w:lastRowLastColumn="0"/>
            </w:pPr>
            <w:r>
              <w:t>Vattentjänstplanen kommer inte att påverka möjligheterna att följa miljölagstiftningen. Planen kommer att bidra till att främja en hållbar utveckling.</w:t>
            </w:r>
          </w:p>
          <w:p w14:paraId="6CFC7483" w14:textId="77777777" w:rsidR="00C327E7" w:rsidRDefault="00C327E7" w:rsidP="00D05653">
            <w:pPr>
              <w:jc w:val="left"/>
              <w:cnfStyle w:val="000000000000" w:firstRow="0" w:lastRow="0" w:firstColumn="0" w:lastColumn="0" w:oddVBand="0" w:evenVBand="0" w:oddHBand="0" w:evenHBand="0" w:firstRowFirstColumn="0" w:firstRowLastColumn="0" w:lastRowFirstColumn="0" w:lastRowLastColumn="0"/>
            </w:pPr>
          </w:p>
          <w:p w14:paraId="48BC28A3" w14:textId="77777777" w:rsidR="00967620" w:rsidRDefault="00967620" w:rsidP="00D05653">
            <w:pPr>
              <w:jc w:val="left"/>
              <w:cnfStyle w:val="000000000000" w:firstRow="0" w:lastRow="0" w:firstColumn="0" w:lastColumn="0" w:oddVBand="0" w:evenVBand="0" w:oddHBand="0" w:evenHBand="0" w:firstRowFirstColumn="0" w:firstRowLastColumn="0" w:lastRowFirstColumn="0" w:lastRowLastColumn="0"/>
            </w:pPr>
          </w:p>
          <w:p w14:paraId="243511C0" w14:textId="3F5A4DDE" w:rsidR="00967620" w:rsidRDefault="00967620" w:rsidP="00D05653">
            <w:pPr>
              <w:jc w:val="left"/>
              <w:cnfStyle w:val="000000000000" w:firstRow="0" w:lastRow="0" w:firstColumn="0" w:lastColumn="0" w:oddVBand="0" w:evenVBand="0" w:oddHBand="0" w:evenHBand="0" w:firstRowFirstColumn="0" w:firstRowLastColumn="0" w:lastRowFirstColumn="0" w:lastRowLastColumn="0"/>
            </w:pPr>
          </w:p>
        </w:tc>
      </w:tr>
      <w:tr w:rsidR="000A4347" w14:paraId="20D5A40F" w14:textId="77777777" w:rsidTr="00184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8" w:type="dxa"/>
          </w:tcPr>
          <w:p w14:paraId="02331B15" w14:textId="7A5127DE" w:rsidR="00C327E7" w:rsidRDefault="00C31705" w:rsidP="009E51A0">
            <w:r>
              <w:t>Miljöproblem som är relevanta för planen</w:t>
            </w:r>
          </w:p>
        </w:tc>
        <w:tc>
          <w:tcPr>
            <w:tcW w:w="1439" w:type="dxa"/>
          </w:tcPr>
          <w:p w14:paraId="7DA29A9D" w14:textId="655F2492" w:rsidR="00C327E7" w:rsidRDefault="0073117E" w:rsidP="009E51A0">
            <w:pPr>
              <w:cnfStyle w:val="000000100000" w:firstRow="0" w:lastRow="0" w:firstColumn="0" w:lastColumn="0" w:oddVBand="0" w:evenVBand="0" w:oddHBand="1" w:evenHBand="0" w:firstRowFirstColumn="0" w:firstRowLastColumn="0" w:lastRowFirstColumn="0" w:lastRowLastColumn="0"/>
            </w:pPr>
            <w:r>
              <w:t>Positiv</w:t>
            </w:r>
          </w:p>
        </w:tc>
        <w:tc>
          <w:tcPr>
            <w:tcW w:w="4960" w:type="dxa"/>
          </w:tcPr>
          <w:p w14:paraId="0A5076C9" w14:textId="77777777" w:rsidR="0073117E" w:rsidRDefault="0073117E" w:rsidP="0073117E">
            <w:pPr>
              <w:jc w:val="left"/>
              <w:cnfStyle w:val="000000100000" w:firstRow="0" w:lastRow="0" w:firstColumn="0" w:lastColumn="0" w:oddVBand="0" w:evenVBand="0" w:oddHBand="1" w:evenHBand="0" w:firstRowFirstColumn="0" w:firstRowLastColumn="0" w:lastRowFirstColumn="0" w:lastRowLastColumn="0"/>
            </w:pPr>
            <w:r>
              <w:t xml:space="preserve">Planen föreslår åtgärder i de delar av VA-anläggningarna som påverkas vid skyfall. Det minskar miljöproblemen genom att VA-anläggningarna skyddas mot översvämning, deras funktion säkerställs samt att bräddning av orenat avloppsvatten minskar. </w:t>
            </w:r>
          </w:p>
          <w:p w14:paraId="02D4C195" w14:textId="77777777" w:rsidR="00C31705" w:rsidRDefault="00C31705">
            <w:pPr>
              <w:cnfStyle w:val="000000100000" w:firstRow="0" w:lastRow="0" w:firstColumn="0" w:lastColumn="0" w:oddVBand="0" w:evenVBand="0" w:oddHBand="1" w:evenHBand="0" w:firstRowFirstColumn="0" w:firstRowLastColumn="0" w:lastRowFirstColumn="0" w:lastRowLastColumn="0"/>
            </w:pPr>
          </w:p>
          <w:p w14:paraId="756754DC" w14:textId="77777777" w:rsidR="00967620" w:rsidRDefault="00967620">
            <w:pPr>
              <w:cnfStyle w:val="000000100000" w:firstRow="0" w:lastRow="0" w:firstColumn="0" w:lastColumn="0" w:oddVBand="0" w:evenVBand="0" w:oddHBand="1" w:evenHBand="0" w:firstRowFirstColumn="0" w:firstRowLastColumn="0" w:lastRowFirstColumn="0" w:lastRowLastColumn="0"/>
            </w:pPr>
          </w:p>
          <w:p w14:paraId="62127CC2" w14:textId="479E22D5" w:rsidR="00967620" w:rsidRDefault="00967620">
            <w:pPr>
              <w:cnfStyle w:val="000000100000" w:firstRow="0" w:lastRow="0" w:firstColumn="0" w:lastColumn="0" w:oddVBand="0" w:evenVBand="0" w:oddHBand="1" w:evenHBand="0" w:firstRowFirstColumn="0" w:firstRowLastColumn="0" w:lastRowFirstColumn="0" w:lastRowLastColumn="0"/>
            </w:pPr>
          </w:p>
        </w:tc>
      </w:tr>
      <w:tr w:rsidR="000A4347" w14:paraId="7B9FD339" w14:textId="77777777" w:rsidTr="001845CB">
        <w:tc>
          <w:tcPr>
            <w:cnfStyle w:val="001000000000" w:firstRow="0" w:lastRow="0" w:firstColumn="1" w:lastColumn="0" w:oddVBand="0" w:evenVBand="0" w:oddHBand="0" w:evenHBand="0" w:firstRowFirstColumn="0" w:firstRowLastColumn="0" w:lastRowFirstColumn="0" w:lastRowLastColumn="0"/>
            <w:tcW w:w="2668" w:type="dxa"/>
          </w:tcPr>
          <w:p w14:paraId="404261A5" w14:textId="71D94C68" w:rsidR="00C327E7" w:rsidRDefault="00195393" w:rsidP="009E51A0">
            <w:r>
              <w:lastRenderedPageBreak/>
              <w:t>De sannolika miljöeffekternas och det påverkade områdets utmärkande egenskaper</w:t>
            </w:r>
          </w:p>
        </w:tc>
        <w:tc>
          <w:tcPr>
            <w:tcW w:w="1439" w:type="dxa"/>
          </w:tcPr>
          <w:p w14:paraId="4DA8DD4B" w14:textId="2A31E170" w:rsidR="00C327E7" w:rsidRDefault="00CC7840" w:rsidP="009E51A0">
            <w:pPr>
              <w:cnfStyle w:val="000000000000" w:firstRow="0" w:lastRow="0" w:firstColumn="0" w:lastColumn="0" w:oddVBand="0" w:evenVBand="0" w:oddHBand="0" w:evenHBand="0" w:firstRowFirstColumn="0" w:firstRowLastColumn="0" w:lastRowFirstColumn="0" w:lastRowLastColumn="0"/>
            </w:pPr>
            <w:r>
              <w:t>Positiv</w:t>
            </w:r>
          </w:p>
        </w:tc>
        <w:tc>
          <w:tcPr>
            <w:tcW w:w="4960" w:type="dxa"/>
          </w:tcPr>
          <w:p w14:paraId="40B7141A" w14:textId="77777777" w:rsidR="00CC7840" w:rsidRDefault="00CC7840" w:rsidP="00CC7840">
            <w:pPr>
              <w:jc w:val="left"/>
              <w:cnfStyle w:val="000000000000" w:firstRow="0" w:lastRow="0" w:firstColumn="0" w:lastColumn="0" w:oddVBand="0" w:evenVBand="0" w:oddHBand="0" w:evenHBand="0" w:firstRowFirstColumn="0" w:firstRowLastColumn="0" w:lastRowFirstColumn="0" w:lastRowLastColumn="0"/>
            </w:pPr>
            <w:r>
              <w:t xml:space="preserve">VA-verksamhet påverkar generellt främst vattenmiljön genom användande av råvatten, utsläpp av renat spillvatten och hantering av dagvatten. </w:t>
            </w:r>
          </w:p>
          <w:p w14:paraId="4A8AF306" w14:textId="77777777" w:rsidR="00CC7840" w:rsidRDefault="00CC7840" w:rsidP="00CC7840">
            <w:pPr>
              <w:cnfStyle w:val="000000000000" w:firstRow="0" w:lastRow="0" w:firstColumn="0" w:lastColumn="0" w:oddVBand="0" w:evenVBand="0" w:oddHBand="0" w:evenHBand="0" w:firstRowFirstColumn="0" w:firstRowLastColumn="0" w:lastRowFirstColumn="0" w:lastRowLastColumn="0"/>
            </w:pPr>
          </w:p>
          <w:p w14:paraId="4F9A1541" w14:textId="77777777" w:rsidR="00CC7840" w:rsidRDefault="00CC7840" w:rsidP="001878FC">
            <w:pPr>
              <w:jc w:val="left"/>
              <w:cnfStyle w:val="000000000000" w:firstRow="0" w:lastRow="0" w:firstColumn="0" w:lastColumn="0" w:oddVBand="0" w:evenVBand="0" w:oddHBand="0" w:evenHBand="0" w:firstRowFirstColumn="0" w:firstRowLastColumn="0" w:lastRowFirstColumn="0" w:lastRowLastColumn="0"/>
            </w:pPr>
            <w:r>
              <w:t>I framtiden kan det uppstå behov av att bygga VA-anläggningar som inte finns med i denna vattentjänstplan. De blir då prövade i vanlig ordning med tillståndsansökan och miljöbedömning i varje enskilt fall. I eventuella tillkommande detaljplaner görs också en separat miljöbedömning.</w:t>
            </w:r>
          </w:p>
          <w:p w14:paraId="623E64BB" w14:textId="1866F44E" w:rsidR="00C327E7" w:rsidRDefault="00C327E7" w:rsidP="00D05653">
            <w:pPr>
              <w:jc w:val="left"/>
              <w:cnfStyle w:val="000000000000" w:firstRow="0" w:lastRow="0" w:firstColumn="0" w:lastColumn="0" w:oddVBand="0" w:evenVBand="0" w:oddHBand="0" w:evenHBand="0" w:firstRowFirstColumn="0" w:firstRowLastColumn="0" w:lastRowFirstColumn="0" w:lastRowLastColumn="0"/>
            </w:pPr>
          </w:p>
        </w:tc>
      </w:tr>
      <w:tr w:rsidR="00195393" w14:paraId="53B8ECE8" w14:textId="77777777" w:rsidTr="00D0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8" w:type="dxa"/>
          </w:tcPr>
          <w:p w14:paraId="599546BC" w14:textId="321D481E" w:rsidR="00195393" w:rsidRDefault="00156B40" w:rsidP="009E51A0">
            <w:r>
              <w:t>I vilken utsträckning det går att avhjälpa de sannolika miljöeffekterna</w:t>
            </w:r>
          </w:p>
        </w:tc>
        <w:tc>
          <w:tcPr>
            <w:tcW w:w="1439" w:type="dxa"/>
          </w:tcPr>
          <w:p w14:paraId="4EC78226" w14:textId="0CB5AC4C" w:rsidR="00195393" w:rsidRDefault="00D10939" w:rsidP="009E51A0">
            <w:pPr>
              <w:cnfStyle w:val="000000100000" w:firstRow="0" w:lastRow="0" w:firstColumn="0" w:lastColumn="0" w:oddVBand="0" w:evenVBand="0" w:oddHBand="1" w:evenHBand="0" w:firstRowFirstColumn="0" w:firstRowLastColumn="0" w:lastRowFirstColumn="0" w:lastRowLastColumn="0"/>
            </w:pPr>
            <w:r>
              <w:t>Påverkan går att minska</w:t>
            </w:r>
          </w:p>
        </w:tc>
        <w:tc>
          <w:tcPr>
            <w:tcW w:w="4960" w:type="dxa"/>
          </w:tcPr>
          <w:p w14:paraId="08502EE3" w14:textId="6CA40303" w:rsidR="00CC7840" w:rsidRDefault="00D10939" w:rsidP="00CC7840">
            <w:pPr>
              <w:jc w:val="left"/>
              <w:cnfStyle w:val="000000100000" w:firstRow="0" w:lastRow="0" w:firstColumn="0" w:lastColumn="0" w:oddVBand="0" w:evenVBand="0" w:oddHBand="1" w:evenHBand="0" w:firstRowFirstColumn="0" w:firstRowLastColumn="0" w:lastRowFirstColumn="0" w:lastRowLastColumn="0"/>
            </w:pPr>
            <w:r>
              <w:t xml:space="preserve">Vid utbyggnad av ledningsnät gäller det att hitta den mest fördelaktiga ledningsdragningen eller anläggningsmetoden för att minska påverkan och ingreppet på naturen. Dessutom ska de anpassas så de klarar störningar eller skyfall med bibehållen funktion. </w:t>
            </w:r>
            <w:r w:rsidR="00CC7840">
              <w:t>Planen innehåller en samlad planering kring VA-anläggningarna och förbättrar möjligheterna att ta ett helhetsgrepp kring miljöeffekterna.</w:t>
            </w:r>
          </w:p>
          <w:p w14:paraId="56D8BC34" w14:textId="681B80FF" w:rsidR="00195393" w:rsidRDefault="00195393" w:rsidP="00D05653">
            <w:pPr>
              <w:jc w:val="left"/>
              <w:cnfStyle w:val="000000100000" w:firstRow="0" w:lastRow="0" w:firstColumn="0" w:lastColumn="0" w:oddVBand="0" w:evenVBand="0" w:oddHBand="1" w:evenHBand="0" w:firstRowFirstColumn="0" w:firstRowLastColumn="0" w:lastRowFirstColumn="0" w:lastRowLastColumn="0"/>
            </w:pPr>
          </w:p>
        </w:tc>
      </w:tr>
      <w:tr w:rsidR="00195393" w14:paraId="0F20511E" w14:textId="77777777" w:rsidTr="00D05653">
        <w:tc>
          <w:tcPr>
            <w:cnfStyle w:val="001000000000" w:firstRow="0" w:lastRow="0" w:firstColumn="1" w:lastColumn="0" w:oddVBand="0" w:evenVBand="0" w:oddHBand="0" w:evenHBand="0" w:firstRowFirstColumn="0" w:firstRowLastColumn="0" w:lastRowFirstColumn="0" w:lastRowLastColumn="0"/>
            <w:tcW w:w="2668" w:type="dxa"/>
          </w:tcPr>
          <w:p w14:paraId="706402FD" w14:textId="77777777" w:rsidR="00195393" w:rsidRDefault="00E452E0" w:rsidP="009E51A0">
            <w:pPr>
              <w:rPr>
                <w:bCs w:val="0"/>
              </w:rPr>
            </w:pPr>
            <w:r>
              <w:t>M</w:t>
            </w:r>
            <w:r w:rsidR="00156B40">
              <w:t>iljöeffekternas gränsöverskridande egenskaper</w:t>
            </w:r>
          </w:p>
          <w:p w14:paraId="5FC7864C" w14:textId="024A395C" w:rsidR="00CC7840" w:rsidRDefault="00CC7840" w:rsidP="009E51A0"/>
        </w:tc>
        <w:tc>
          <w:tcPr>
            <w:tcW w:w="1439" w:type="dxa"/>
          </w:tcPr>
          <w:p w14:paraId="0477FBF0" w14:textId="77C19A95" w:rsidR="00195393" w:rsidRDefault="00CC7840" w:rsidP="009E51A0">
            <w:pPr>
              <w:cnfStyle w:val="000000000000" w:firstRow="0" w:lastRow="0" w:firstColumn="0" w:lastColumn="0" w:oddVBand="0" w:evenVBand="0" w:oddHBand="0" w:evenHBand="0" w:firstRowFirstColumn="0" w:firstRowLastColumn="0" w:lastRowFirstColumn="0" w:lastRowLastColumn="0"/>
            </w:pPr>
            <w:r>
              <w:t>Ingen</w:t>
            </w:r>
          </w:p>
        </w:tc>
        <w:tc>
          <w:tcPr>
            <w:tcW w:w="4960" w:type="dxa"/>
          </w:tcPr>
          <w:p w14:paraId="2818AC72" w14:textId="77777777" w:rsidR="00CC7840" w:rsidRDefault="00CC7840" w:rsidP="00CC7840">
            <w:pPr>
              <w:jc w:val="left"/>
              <w:cnfStyle w:val="000000000000" w:firstRow="0" w:lastRow="0" w:firstColumn="0" w:lastColumn="0" w:oddVBand="0" w:evenVBand="0" w:oddHBand="0" w:evenHBand="0" w:firstRowFirstColumn="0" w:firstRowLastColumn="0" w:lastRowFirstColumn="0" w:lastRowLastColumn="0"/>
              <w:rPr>
                <w:b/>
                <w:bCs/>
                <w:color w:val="FFFFFF" w:themeColor="background1"/>
              </w:rPr>
            </w:pPr>
            <w:r>
              <w:t>Inga gränsöverskridande miljöeffekter.</w:t>
            </w:r>
          </w:p>
          <w:p w14:paraId="0A08D000" w14:textId="59543000" w:rsidR="00195393" w:rsidRDefault="00195393" w:rsidP="00D05653">
            <w:pPr>
              <w:jc w:val="left"/>
              <w:cnfStyle w:val="000000000000" w:firstRow="0" w:lastRow="0" w:firstColumn="0" w:lastColumn="0" w:oddVBand="0" w:evenVBand="0" w:oddHBand="0" w:evenHBand="0" w:firstRowFirstColumn="0" w:firstRowLastColumn="0" w:lastRowFirstColumn="0" w:lastRowLastColumn="0"/>
            </w:pPr>
          </w:p>
        </w:tc>
      </w:tr>
      <w:tr w:rsidR="00195393" w14:paraId="10CAF3C6" w14:textId="77777777" w:rsidTr="00D0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8" w:type="dxa"/>
          </w:tcPr>
          <w:p w14:paraId="73537C73" w14:textId="3670AE84" w:rsidR="00195393" w:rsidRDefault="00AE1C0A" w:rsidP="009E51A0">
            <w:r>
              <w:t>M</w:t>
            </w:r>
            <w:r w:rsidR="00156B40">
              <w:t>iljöeffekternas omfattning</w:t>
            </w:r>
          </w:p>
        </w:tc>
        <w:tc>
          <w:tcPr>
            <w:tcW w:w="1439" w:type="dxa"/>
          </w:tcPr>
          <w:p w14:paraId="0053D296" w14:textId="77777777" w:rsidR="00195393" w:rsidRDefault="00CC7840" w:rsidP="009E51A0">
            <w:pPr>
              <w:cnfStyle w:val="000000100000" w:firstRow="0" w:lastRow="0" w:firstColumn="0" w:lastColumn="0" w:oddVBand="0" w:evenVBand="0" w:oddHBand="1" w:evenHBand="0" w:firstRowFirstColumn="0" w:firstRowLastColumn="0" w:lastRowFirstColumn="0" w:lastRowLastColumn="0"/>
            </w:pPr>
            <w:r>
              <w:t xml:space="preserve">Liten negativ påverkan </w:t>
            </w:r>
          </w:p>
          <w:p w14:paraId="64DA3BC4" w14:textId="0FF672E5" w:rsidR="00CC7840" w:rsidRDefault="00CC7840" w:rsidP="009E51A0">
            <w:pPr>
              <w:cnfStyle w:val="000000100000" w:firstRow="0" w:lastRow="0" w:firstColumn="0" w:lastColumn="0" w:oddVBand="0" w:evenVBand="0" w:oddHBand="1" w:evenHBand="0" w:firstRowFirstColumn="0" w:firstRowLastColumn="0" w:lastRowFirstColumn="0" w:lastRowLastColumn="0"/>
            </w:pPr>
          </w:p>
        </w:tc>
        <w:tc>
          <w:tcPr>
            <w:tcW w:w="4960" w:type="dxa"/>
          </w:tcPr>
          <w:p w14:paraId="47F62A8E" w14:textId="5988477E" w:rsidR="00195393" w:rsidRDefault="00CC7840">
            <w:pPr>
              <w:jc w:val="left"/>
              <w:cnfStyle w:val="000000100000" w:firstRow="0" w:lastRow="0" w:firstColumn="0" w:lastColumn="0" w:oddVBand="0" w:evenVBand="0" w:oddHBand="1" w:evenHBand="0" w:firstRowFirstColumn="0" w:firstRowLastColumn="0" w:lastRowFirstColumn="0" w:lastRowLastColumn="0"/>
            </w:pPr>
            <w:r>
              <w:t xml:space="preserve">Viss negativ miljöpåverkan </w:t>
            </w:r>
            <w:r w:rsidR="00D10939">
              <w:t xml:space="preserve">kan uppstå </w:t>
            </w:r>
            <w:r>
              <w:t>i samband med ledningsdragning och schaktning vid nyanläggning och renovering.</w:t>
            </w:r>
            <w:r w:rsidR="00AC42F7">
              <w:t xml:space="preserve"> </w:t>
            </w:r>
            <w:r w:rsidR="00D10939">
              <w:t xml:space="preserve">Dock överväger de långsiktigt positiva effekterna. </w:t>
            </w:r>
          </w:p>
          <w:p w14:paraId="2333AEF0" w14:textId="1FB4ACBF" w:rsidR="00CC7840" w:rsidRDefault="00CC7840" w:rsidP="00CC7840">
            <w:pPr>
              <w:jc w:val="left"/>
              <w:cnfStyle w:val="000000100000" w:firstRow="0" w:lastRow="0" w:firstColumn="0" w:lastColumn="0" w:oddVBand="0" w:evenVBand="0" w:oddHBand="1" w:evenHBand="0" w:firstRowFirstColumn="0" w:firstRowLastColumn="0" w:lastRowFirstColumn="0" w:lastRowLastColumn="0"/>
            </w:pPr>
          </w:p>
        </w:tc>
      </w:tr>
      <w:tr w:rsidR="00195393" w14:paraId="6AD0A694" w14:textId="77777777" w:rsidTr="00D05653">
        <w:tc>
          <w:tcPr>
            <w:cnfStyle w:val="001000000000" w:firstRow="0" w:lastRow="0" w:firstColumn="1" w:lastColumn="0" w:oddVBand="0" w:evenVBand="0" w:oddHBand="0" w:evenHBand="0" w:firstRowFirstColumn="0" w:firstRowLastColumn="0" w:lastRowFirstColumn="0" w:lastRowLastColumn="0"/>
            <w:tcW w:w="2668" w:type="dxa"/>
          </w:tcPr>
          <w:p w14:paraId="54F6AA73" w14:textId="2A49BC6E" w:rsidR="00195393" w:rsidRDefault="00AE1C0A" w:rsidP="009E51A0">
            <w:r>
              <w:t>R</w:t>
            </w:r>
            <w:r w:rsidR="00156B40">
              <w:t>iskerna för människors hälsa eller för miljön till följd av allvarliga olyckor eller andra omständigheter</w:t>
            </w:r>
          </w:p>
        </w:tc>
        <w:tc>
          <w:tcPr>
            <w:tcW w:w="1439" w:type="dxa"/>
          </w:tcPr>
          <w:p w14:paraId="15F5EE79" w14:textId="25F3D5A3" w:rsidR="00195393" w:rsidRDefault="00CC7840" w:rsidP="009E51A0">
            <w:pPr>
              <w:cnfStyle w:val="000000000000" w:firstRow="0" w:lastRow="0" w:firstColumn="0" w:lastColumn="0" w:oddVBand="0" w:evenVBand="0" w:oddHBand="0" w:evenHBand="0" w:firstRowFirstColumn="0" w:firstRowLastColumn="0" w:lastRowFirstColumn="0" w:lastRowLastColumn="0"/>
            </w:pPr>
            <w:r>
              <w:t xml:space="preserve">Ingen </w:t>
            </w:r>
          </w:p>
        </w:tc>
        <w:tc>
          <w:tcPr>
            <w:tcW w:w="4960" w:type="dxa"/>
          </w:tcPr>
          <w:p w14:paraId="2C441BB4" w14:textId="77777777" w:rsidR="00195393" w:rsidRDefault="00CC7840">
            <w:pPr>
              <w:jc w:val="left"/>
              <w:cnfStyle w:val="000000000000" w:firstRow="0" w:lastRow="0" w:firstColumn="0" w:lastColumn="0" w:oddVBand="0" w:evenVBand="0" w:oddHBand="0" w:evenHBand="0" w:firstRowFirstColumn="0" w:firstRowLastColumn="0" w:lastRowFirstColumn="0" w:lastRowLastColumn="0"/>
            </w:pPr>
            <w:r>
              <w:t>Risken för allvarliga olyckor eller andra omständigheter är i stort sett opåverkade av innehållet i vattentjänstplanen. Åtgärderna för att skydda VA-anläggningarna mot skyfall minskar risken för förorening av dricksvattnet och sannolikheten för bräddning av orenat avloppsvatten vilket minskar riskerna för påverkan på människors hälsa och miljön.</w:t>
            </w:r>
          </w:p>
          <w:p w14:paraId="16CA52A1" w14:textId="74022447" w:rsidR="00CC7840" w:rsidRDefault="00CC7840" w:rsidP="00CC7840">
            <w:pPr>
              <w:jc w:val="left"/>
              <w:cnfStyle w:val="000000000000" w:firstRow="0" w:lastRow="0" w:firstColumn="0" w:lastColumn="0" w:oddVBand="0" w:evenVBand="0" w:oddHBand="0" w:evenHBand="0" w:firstRowFirstColumn="0" w:firstRowLastColumn="0" w:lastRowFirstColumn="0" w:lastRowLastColumn="0"/>
            </w:pPr>
          </w:p>
        </w:tc>
      </w:tr>
      <w:tr w:rsidR="00156B40" w14:paraId="22505D2F" w14:textId="77777777" w:rsidTr="00D05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8" w:type="dxa"/>
          </w:tcPr>
          <w:p w14:paraId="29F65263" w14:textId="77777777" w:rsidR="00156B40" w:rsidRDefault="00AE1C0A" w:rsidP="009E51A0">
            <w:pPr>
              <w:rPr>
                <w:bCs w:val="0"/>
              </w:rPr>
            </w:pPr>
            <w:r>
              <w:t>D</w:t>
            </w:r>
            <w:r w:rsidR="00156B40">
              <w:t>et påverkade områdets betydelse och sårbarhet på grund av intensiv markanvändning, överskridna miljökvalitetsnormer, dess kulturvärden eller andra utmärkande egenskaper i naturen</w:t>
            </w:r>
          </w:p>
          <w:p w14:paraId="2AF568B9" w14:textId="2B124F45" w:rsidR="00CC7840" w:rsidRDefault="00CC7840" w:rsidP="009E51A0"/>
        </w:tc>
        <w:tc>
          <w:tcPr>
            <w:tcW w:w="1439" w:type="dxa"/>
          </w:tcPr>
          <w:p w14:paraId="23BF5188" w14:textId="5E9A5B10" w:rsidR="00156B40" w:rsidRPr="000C75BA" w:rsidRDefault="00CC7840" w:rsidP="009E51A0">
            <w:pPr>
              <w:cnfStyle w:val="000000100000" w:firstRow="0" w:lastRow="0" w:firstColumn="0" w:lastColumn="0" w:oddVBand="0" w:evenVBand="0" w:oddHBand="1" w:evenHBand="0" w:firstRowFirstColumn="0" w:firstRowLastColumn="0" w:lastRowFirstColumn="0" w:lastRowLastColumn="0"/>
            </w:pPr>
            <w:r w:rsidRPr="000C75BA">
              <w:t>Liten påverkan</w:t>
            </w:r>
          </w:p>
        </w:tc>
        <w:tc>
          <w:tcPr>
            <w:tcW w:w="4960" w:type="dxa"/>
          </w:tcPr>
          <w:p w14:paraId="31291AED" w14:textId="77777777" w:rsidR="00CC7840" w:rsidRPr="000C75BA" w:rsidRDefault="00CC7840" w:rsidP="00CC7840">
            <w:pPr>
              <w:jc w:val="left"/>
              <w:cnfStyle w:val="000000100000" w:firstRow="0" w:lastRow="0" w:firstColumn="0" w:lastColumn="0" w:oddVBand="0" w:evenVBand="0" w:oddHBand="1" w:evenHBand="0" w:firstRowFirstColumn="0" w:firstRowLastColumn="0" w:lastRowFirstColumn="0" w:lastRowLastColumn="0"/>
            </w:pPr>
            <w:r w:rsidRPr="000C75BA">
              <w:t>Planen syftar bland annat till att motverka dålig status i recipienter. Åtgärderna kan påverka riksintressen enligt 3 kap. 6§ miljöbalken som friluftsliv, naturvård och kulturmiljövård samt riksintressen enligt 3 kap. 5§ miljöbalken som rennäring (inkl. kärnområden) och yrkesfiske.</w:t>
            </w:r>
          </w:p>
          <w:p w14:paraId="7DA79D74" w14:textId="62A456D1" w:rsidR="00156B40" w:rsidRPr="000C75BA" w:rsidRDefault="00156B40" w:rsidP="00D05653">
            <w:pPr>
              <w:jc w:val="left"/>
              <w:cnfStyle w:val="000000100000" w:firstRow="0" w:lastRow="0" w:firstColumn="0" w:lastColumn="0" w:oddVBand="0" w:evenVBand="0" w:oddHBand="1" w:evenHBand="0" w:firstRowFirstColumn="0" w:firstRowLastColumn="0" w:lastRowFirstColumn="0" w:lastRowLastColumn="0"/>
            </w:pPr>
          </w:p>
        </w:tc>
      </w:tr>
      <w:tr w:rsidR="00156B40" w14:paraId="780606DC" w14:textId="77777777" w:rsidTr="00D05653">
        <w:tc>
          <w:tcPr>
            <w:cnfStyle w:val="001000000000" w:firstRow="0" w:lastRow="0" w:firstColumn="1" w:lastColumn="0" w:oddVBand="0" w:evenVBand="0" w:oddHBand="0" w:evenHBand="0" w:firstRowFirstColumn="0" w:firstRowLastColumn="0" w:lastRowFirstColumn="0" w:lastRowLastColumn="0"/>
            <w:tcW w:w="2668" w:type="dxa"/>
          </w:tcPr>
          <w:p w14:paraId="1A040D42" w14:textId="77777777" w:rsidR="00156B40" w:rsidRDefault="00CC7840" w:rsidP="009E51A0">
            <w:pPr>
              <w:rPr>
                <w:bCs w:val="0"/>
              </w:rPr>
            </w:pPr>
            <w:r>
              <w:t>P</w:t>
            </w:r>
            <w:r w:rsidR="00156B40">
              <w:t>åverkan på områden eller natur som har erkänd skyddsstatus nationellt, inom Europeiska unionen eller internationellt</w:t>
            </w:r>
          </w:p>
          <w:p w14:paraId="0013993D" w14:textId="0844C69E" w:rsidR="00CC7840" w:rsidRDefault="00CC7840" w:rsidP="009E51A0"/>
        </w:tc>
        <w:tc>
          <w:tcPr>
            <w:tcW w:w="1439" w:type="dxa"/>
          </w:tcPr>
          <w:p w14:paraId="0AEA5F61" w14:textId="20D73174" w:rsidR="00156B40" w:rsidRPr="000C75BA" w:rsidRDefault="00CC7840" w:rsidP="009E51A0">
            <w:pPr>
              <w:cnfStyle w:val="000000000000" w:firstRow="0" w:lastRow="0" w:firstColumn="0" w:lastColumn="0" w:oddVBand="0" w:evenVBand="0" w:oddHBand="0" w:evenHBand="0" w:firstRowFirstColumn="0" w:firstRowLastColumn="0" w:lastRowFirstColumn="0" w:lastRowLastColumn="0"/>
            </w:pPr>
            <w:r w:rsidRPr="000C75BA">
              <w:t>Ingen</w:t>
            </w:r>
          </w:p>
        </w:tc>
        <w:tc>
          <w:tcPr>
            <w:tcW w:w="4960" w:type="dxa"/>
          </w:tcPr>
          <w:p w14:paraId="38A7777F" w14:textId="0AF087B8" w:rsidR="00CC7840" w:rsidRPr="000C75BA" w:rsidRDefault="00CC7840" w:rsidP="00CC7840">
            <w:pPr>
              <w:jc w:val="left"/>
              <w:cnfStyle w:val="000000000000" w:firstRow="0" w:lastRow="0" w:firstColumn="0" w:lastColumn="0" w:oddVBand="0" w:evenVBand="0" w:oddHBand="0" w:evenHBand="0" w:firstRowFirstColumn="0" w:firstRowLastColumn="0" w:lastRowFirstColumn="0" w:lastRowLastColumn="0"/>
            </w:pPr>
            <w:r w:rsidRPr="000C75BA">
              <w:t xml:space="preserve">Inom kommunen finns ett flertal naturreservat, Natura 2000-områden och biotopskyddsområden. De bedöms inte påverkas av denna plan. </w:t>
            </w:r>
          </w:p>
          <w:p w14:paraId="5C59B1C7" w14:textId="6ED54369" w:rsidR="00156B40" w:rsidRPr="000C75BA" w:rsidRDefault="00156B40" w:rsidP="00D05653">
            <w:pPr>
              <w:jc w:val="left"/>
              <w:cnfStyle w:val="000000000000" w:firstRow="0" w:lastRow="0" w:firstColumn="0" w:lastColumn="0" w:oddVBand="0" w:evenVBand="0" w:oddHBand="0" w:evenHBand="0" w:firstRowFirstColumn="0" w:firstRowLastColumn="0" w:lastRowFirstColumn="0" w:lastRowLastColumn="0"/>
            </w:pPr>
          </w:p>
        </w:tc>
      </w:tr>
    </w:tbl>
    <w:p w14:paraId="3EBD45A3" w14:textId="77777777" w:rsidR="009F0BA9" w:rsidRDefault="009F0BA9" w:rsidP="002F0651"/>
    <w:p w14:paraId="363ACFB3" w14:textId="77777777" w:rsidR="00840704" w:rsidRDefault="00840704" w:rsidP="002F0651"/>
    <w:p w14:paraId="6536E78D" w14:textId="093ED5E8" w:rsidR="0083095D" w:rsidRPr="00A84BC5" w:rsidRDefault="001A7B2B" w:rsidP="0083095D">
      <w:pPr>
        <w:pStyle w:val="Rubrik1"/>
        <w:rPr>
          <w:color w:val="007BBB"/>
        </w:rPr>
      </w:pPr>
      <w:bookmarkStart w:id="67" w:name="_Toc207719307"/>
      <w:r w:rsidRPr="00A84BC5">
        <w:rPr>
          <w:color w:val="007BBB"/>
        </w:rPr>
        <w:lastRenderedPageBreak/>
        <w:t>Genomförande, u</w:t>
      </w:r>
      <w:r w:rsidR="0083095D" w:rsidRPr="00A84BC5">
        <w:rPr>
          <w:color w:val="007BBB"/>
        </w:rPr>
        <w:t>ppföljning</w:t>
      </w:r>
      <w:r w:rsidRPr="00A84BC5">
        <w:rPr>
          <w:color w:val="007BBB"/>
        </w:rPr>
        <w:t xml:space="preserve"> och revidering</w:t>
      </w:r>
      <w:bookmarkEnd w:id="67"/>
    </w:p>
    <w:p w14:paraId="3C178246" w14:textId="77777777" w:rsidR="00840704" w:rsidRDefault="00CD3563" w:rsidP="000F21CD">
      <w:pPr>
        <w:spacing w:line="260" w:lineRule="exact"/>
      </w:pPr>
      <w:r w:rsidRPr="00021AC2">
        <w:t xml:space="preserve">Den strategiska VA-planeringen är ett </w:t>
      </w:r>
      <w:r w:rsidR="00840704">
        <w:t>fort</w:t>
      </w:r>
      <w:r w:rsidRPr="00021AC2">
        <w:t>l</w:t>
      </w:r>
      <w:r w:rsidR="00840704">
        <w:t xml:space="preserve">öpande </w:t>
      </w:r>
      <w:r w:rsidRPr="00021AC2">
        <w:t xml:space="preserve">arbete, vilket innebär att </w:t>
      </w:r>
      <w:r>
        <w:t>vattentjänstplanen</w:t>
      </w:r>
      <w:r w:rsidRPr="00021AC2">
        <w:t xml:space="preserve"> kommer att uppdateras efterhand som arbetet fortskrider och förutsättningar förändras. </w:t>
      </w:r>
      <w:r>
        <w:t>Nuläget förändras a</w:t>
      </w:r>
      <w:r w:rsidRPr="00021AC2">
        <w:t>llt</w:t>
      </w:r>
      <w:r>
        <w:t xml:space="preserve"> </w:t>
      </w:r>
      <w:r w:rsidRPr="00021AC2">
        <w:t>eftersom åtgärder genomförs och VA-försörjningen utvecklas</w:t>
      </w:r>
      <w:r>
        <w:t xml:space="preserve"> och yttre förutsättningar som påverkar den kommunala VA-försörjningen förändras löpande. </w:t>
      </w:r>
    </w:p>
    <w:p w14:paraId="705DFC13" w14:textId="77777777" w:rsidR="00840704" w:rsidRDefault="00840704" w:rsidP="000F21CD">
      <w:pPr>
        <w:spacing w:line="260" w:lineRule="exact"/>
      </w:pPr>
    </w:p>
    <w:p w14:paraId="1B57B6D7" w14:textId="7F8D37DC" w:rsidR="00D9494E" w:rsidRDefault="00CD3563" w:rsidP="000F21CD">
      <w:pPr>
        <w:spacing w:line="260" w:lineRule="exact"/>
      </w:pPr>
      <w:r w:rsidRPr="00021AC2">
        <w:t>V</w:t>
      </w:r>
      <w:r>
        <w:t xml:space="preserve">attentjänstplanen behöver därför revideras för att förbli aktuell. </w:t>
      </w:r>
      <w:r w:rsidR="00B95C1F">
        <w:t>Kalix</w:t>
      </w:r>
      <w:r w:rsidRPr="00C344B7">
        <w:t xml:space="preserve"> </w:t>
      </w:r>
      <w:r>
        <w:t>vattentjänstplan</w:t>
      </w:r>
      <w:r w:rsidRPr="00C344B7">
        <w:t xml:space="preserve"> </w:t>
      </w:r>
      <w:r w:rsidRPr="001878FC">
        <w:t xml:space="preserve">planeras att revideras vart fjärde år, vilket innebär att nästa revidering </w:t>
      </w:r>
      <w:r w:rsidR="00C013C9">
        <w:t>bör ske senast år 2029</w:t>
      </w:r>
      <w:r w:rsidRPr="001878FC">
        <w:t>. Revideringen a</w:t>
      </w:r>
      <w:r w:rsidRPr="00DD36C9">
        <w:t xml:space="preserve">v </w:t>
      </w:r>
      <w:r w:rsidR="00E17E6C">
        <w:t>Vattentjänstplanen</w:t>
      </w:r>
      <w:r w:rsidR="000E01A2">
        <w:t xml:space="preserve"> </w:t>
      </w:r>
      <w:r w:rsidRPr="00DD36C9">
        <w:t xml:space="preserve">samordnas med </w:t>
      </w:r>
      <w:r>
        <w:t xml:space="preserve">aktuell version av kommunens </w:t>
      </w:r>
      <w:r w:rsidRPr="00DD36C9">
        <w:t>översiktsplan</w:t>
      </w:r>
      <w:r>
        <w:t xml:space="preserve"> och eventuella andra planer eller strategier</w:t>
      </w:r>
      <w:r w:rsidRPr="00DD36C9">
        <w:t>.</w:t>
      </w:r>
      <w:r w:rsidR="001A7B2B">
        <w:t xml:space="preserve"> </w:t>
      </w:r>
    </w:p>
    <w:p w14:paraId="49BB1FB7" w14:textId="77777777" w:rsidR="00D9494E" w:rsidRDefault="00D9494E" w:rsidP="0067331B"/>
    <w:p w14:paraId="47AB9ED3" w14:textId="77777777" w:rsidR="00EA4019" w:rsidRDefault="00EA4019" w:rsidP="0067331B"/>
    <w:p w14:paraId="714B22F6" w14:textId="77777777" w:rsidR="00127163" w:rsidRDefault="00127163" w:rsidP="0067331B"/>
    <w:p w14:paraId="2CA173BC" w14:textId="77777777" w:rsidR="00127163" w:rsidRDefault="00127163" w:rsidP="0067331B"/>
    <w:p w14:paraId="71E5D14D" w14:textId="77777777" w:rsidR="00127163" w:rsidRDefault="00127163" w:rsidP="0067331B"/>
    <w:p w14:paraId="4B2A1E11" w14:textId="77777777" w:rsidR="00127163" w:rsidRDefault="00127163" w:rsidP="0067331B"/>
    <w:p w14:paraId="4D23B927" w14:textId="77777777" w:rsidR="00127163" w:rsidRDefault="00127163" w:rsidP="0067331B"/>
    <w:p w14:paraId="280DC53E" w14:textId="77777777" w:rsidR="00127163" w:rsidRDefault="00127163" w:rsidP="0067331B"/>
    <w:p w14:paraId="69E9FABD" w14:textId="77777777" w:rsidR="00127163" w:rsidRDefault="00127163" w:rsidP="0067331B"/>
    <w:p w14:paraId="733E50A4" w14:textId="77777777" w:rsidR="00127163" w:rsidRDefault="00127163" w:rsidP="0067331B"/>
    <w:p w14:paraId="6B77A0E1" w14:textId="77777777" w:rsidR="00127163" w:rsidRDefault="00127163" w:rsidP="0067331B"/>
    <w:p w14:paraId="70CD87FA" w14:textId="77777777" w:rsidR="00127163" w:rsidRDefault="00127163" w:rsidP="0067331B"/>
    <w:p w14:paraId="6E58CD27" w14:textId="77777777" w:rsidR="00127163" w:rsidRDefault="00127163" w:rsidP="0067331B"/>
    <w:p w14:paraId="514B3B0F" w14:textId="77777777" w:rsidR="00127163" w:rsidRDefault="00127163" w:rsidP="0067331B"/>
    <w:p w14:paraId="242CC24F" w14:textId="77777777" w:rsidR="00127163" w:rsidRDefault="00127163" w:rsidP="0067331B"/>
    <w:p w14:paraId="514BA54B" w14:textId="77777777" w:rsidR="002472AA" w:rsidRDefault="002472AA" w:rsidP="0067331B"/>
    <w:p w14:paraId="4D4DB2BA" w14:textId="77777777" w:rsidR="002472AA" w:rsidRDefault="002472AA" w:rsidP="0067331B"/>
    <w:p w14:paraId="5FD9EF8C" w14:textId="77777777" w:rsidR="002472AA" w:rsidRDefault="002472AA" w:rsidP="0067331B"/>
    <w:p w14:paraId="79AC33D1" w14:textId="77777777" w:rsidR="002472AA" w:rsidRDefault="002472AA" w:rsidP="0067331B"/>
    <w:p w14:paraId="46A567FA" w14:textId="77777777" w:rsidR="002472AA" w:rsidRDefault="002472AA" w:rsidP="0067331B"/>
    <w:p w14:paraId="62F6AB66" w14:textId="77777777" w:rsidR="002472AA" w:rsidRDefault="002472AA" w:rsidP="0067331B"/>
    <w:p w14:paraId="0AEAEB7D" w14:textId="77777777" w:rsidR="002472AA" w:rsidRDefault="002472AA" w:rsidP="0067331B"/>
    <w:p w14:paraId="79A54F31" w14:textId="77777777" w:rsidR="002472AA" w:rsidRDefault="002472AA" w:rsidP="0067331B"/>
    <w:p w14:paraId="727FDB0F" w14:textId="77777777" w:rsidR="002472AA" w:rsidRDefault="002472AA" w:rsidP="0067331B"/>
    <w:p w14:paraId="634C8C24" w14:textId="77777777" w:rsidR="002472AA" w:rsidRDefault="002472AA" w:rsidP="0067331B"/>
    <w:p w14:paraId="15691050" w14:textId="77777777" w:rsidR="002472AA" w:rsidRDefault="002472AA" w:rsidP="0067331B"/>
    <w:p w14:paraId="6DF15B04" w14:textId="77777777" w:rsidR="002472AA" w:rsidRDefault="002472AA" w:rsidP="0067331B"/>
    <w:p w14:paraId="5B9305BE" w14:textId="77777777" w:rsidR="002472AA" w:rsidRDefault="002472AA" w:rsidP="0067331B"/>
    <w:p w14:paraId="4945B265" w14:textId="77777777" w:rsidR="002472AA" w:rsidRDefault="002472AA" w:rsidP="0067331B"/>
    <w:p w14:paraId="654F6728" w14:textId="77777777" w:rsidR="002472AA" w:rsidRDefault="002472AA" w:rsidP="0067331B"/>
    <w:p w14:paraId="409D02BA" w14:textId="77777777" w:rsidR="002472AA" w:rsidRDefault="002472AA" w:rsidP="0067331B"/>
    <w:p w14:paraId="27D0B84F" w14:textId="77777777" w:rsidR="002472AA" w:rsidRDefault="002472AA" w:rsidP="0067331B"/>
    <w:p w14:paraId="3F4E0F2D" w14:textId="77777777" w:rsidR="002472AA" w:rsidRDefault="002472AA" w:rsidP="0067331B"/>
    <w:p w14:paraId="60C2DABC" w14:textId="77777777" w:rsidR="002472AA" w:rsidRDefault="002472AA" w:rsidP="0067331B"/>
    <w:p w14:paraId="0EC5CF19" w14:textId="77777777" w:rsidR="002472AA" w:rsidRDefault="002472AA" w:rsidP="0067331B"/>
    <w:p w14:paraId="7777761B" w14:textId="77777777" w:rsidR="002472AA" w:rsidRDefault="002472AA" w:rsidP="0067331B"/>
    <w:p w14:paraId="00BF691D" w14:textId="77777777" w:rsidR="002472AA" w:rsidRDefault="002472AA" w:rsidP="0067331B"/>
    <w:p w14:paraId="36DAA5FF" w14:textId="77777777" w:rsidR="002472AA" w:rsidRDefault="002472AA" w:rsidP="0067331B"/>
    <w:p w14:paraId="26B9D753" w14:textId="77777777" w:rsidR="002472AA" w:rsidRDefault="002472AA" w:rsidP="0067331B"/>
    <w:p w14:paraId="37F7404B" w14:textId="77777777" w:rsidR="002472AA" w:rsidRDefault="002472AA" w:rsidP="0067331B"/>
    <w:p w14:paraId="3F349457" w14:textId="77777777" w:rsidR="002472AA" w:rsidRDefault="002472AA" w:rsidP="0067331B"/>
    <w:p w14:paraId="108EE3E6" w14:textId="77777777" w:rsidR="00EB6795" w:rsidRDefault="00EB6795" w:rsidP="0067331B"/>
    <w:p w14:paraId="73140107" w14:textId="77777777" w:rsidR="00127163" w:rsidRDefault="00127163" w:rsidP="0067331B"/>
    <w:p w14:paraId="1D674FF9" w14:textId="22169970" w:rsidR="004B1460" w:rsidRPr="00A84BC5" w:rsidRDefault="00914E31" w:rsidP="00914E31">
      <w:pPr>
        <w:pStyle w:val="Rubrik1"/>
        <w:rPr>
          <w:color w:val="007BBB"/>
        </w:rPr>
      </w:pPr>
      <w:bookmarkStart w:id="68" w:name="_Toc207719308"/>
      <w:r w:rsidRPr="00A84BC5">
        <w:rPr>
          <w:color w:val="007BBB"/>
        </w:rPr>
        <w:lastRenderedPageBreak/>
        <w:t>Referenser</w:t>
      </w:r>
      <w:bookmarkEnd w:id="68"/>
    </w:p>
    <w:p w14:paraId="0B5E3666" w14:textId="43B789B6" w:rsidR="00444201" w:rsidRDefault="00444201" w:rsidP="00914E31">
      <w:r>
        <w:t xml:space="preserve">Livsmedelsverket (2022). </w:t>
      </w:r>
      <w:r w:rsidRPr="00D05653">
        <w:rPr>
          <w:i/>
          <w:iCs/>
        </w:rPr>
        <w:t>Dricksvatten från små dricksvattenanläggningar för privat bruk</w:t>
      </w:r>
      <w:r>
        <w:t>.</w:t>
      </w:r>
      <w:r w:rsidR="005B68A1">
        <w:t xml:space="preserve"> Livsmedelsverkets externa rapportserie 2022 nr 01. </w:t>
      </w:r>
    </w:p>
    <w:p w14:paraId="3C31EC25" w14:textId="77777777" w:rsidR="00444201" w:rsidRDefault="00444201" w:rsidP="00914E31"/>
    <w:p w14:paraId="314FC8DA" w14:textId="1C9A2151" w:rsidR="007B1742" w:rsidRPr="00A145D5" w:rsidRDefault="007B1742" w:rsidP="00914E31">
      <w:r w:rsidRPr="00A145D5">
        <w:t>Länsstyrelsen (202</w:t>
      </w:r>
      <w:r w:rsidR="002C1271">
        <w:t>5</w:t>
      </w:r>
      <w:r w:rsidRPr="00A145D5">
        <w:t xml:space="preserve">). VISS, Vatteninformationssystem Sverige, </w:t>
      </w:r>
      <w:hyperlink r:id="rId23" w:history="1">
        <w:r w:rsidRPr="00A145D5">
          <w:rPr>
            <w:rStyle w:val="Hyperlnk"/>
          </w:rPr>
          <w:t>www.viss.lansstyrelsen.se</w:t>
        </w:r>
      </w:hyperlink>
      <w:r w:rsidRPr="00A145D5">
        <w:t xml:space="preserve"> </w:t>
      </w:r>
    </w:p>
    <w:p w14:paraId="119670E2" w14:textId="77777777" w:rsidR="001A1E75" w:rsidRPr="00A145D5" w:rsidRDefault="001A1E75" w:rsidP="00914E31"/>
    <w:p w14:paraId="55029532" w14:textId="1646774E" w:rsidR="001A1E75" w:rsidRPr="00A145D5" w:rsidRDefault="001A1E75" w:rsidP="00914E31">
      <w:r w:rsidRPr="00A145D5">
        <w:t xml:space="preserve">Länsstyrelsen Norrbotten (2025). Länskarta Norrbotten. </w:t>
      </w:r>
      <w:hyperlink r:id="rId24" w:history="1">
        <w:r w:rsidR="00090811" w:rsidRPr="00A145D5">
          <w:rPr>
            <w:rStyle w:val="Hyperlnk"/>
          </w:rPr>
          <w:t>https://ext-geoportal.lansstyrelsen.se/standard/?appid=24e3c74537b04bab85109e8973d86396</w:t>
        </w:r>
      </w:hyperlink>
      <w:r w:rsidR="00090811" w:rsidRPr="00A145D5">
        <w:t xml:space="preserve">, Skyfallskartering huvudtätorter </w:t>
      </w:r>
    </w:p>
    <w:p w14:paraId="133CBCF6" w14:textId="77777777" w:rsidR="007B1742" w:rsidRPr="00A145D5" w:rsidRDefault="007B1742" w:rsidP="00914E31"/>
    <w:p w14:paraId="2557C4D1" w14:textId="19092C79" w:rsidR="00377E17" w:rsidRPr="00A145D5" w:rsidRDefault="00377E17" w:rsidP="00914E31">
      <w:r w:rsidRPr="00A145D5">
        <w:t xml:space="preserve">MSB (2017). </w:t>
      </w:r>
      <w:r w:rsidRPr="00A145D5">
        <w:rPr>
          <w:i/>
          <w:iCs/>
        </w:rPr>
        <w:t>Vägledning för skyfallskartering.</w:t>
      </w:r>
      <w:r w:rsidRPr="00A145D5">
        <w:t xml:space="preserve"> MSB1121.</w:t>
      </w:r>
    </w:p>
    <w:p w14:paraId="5E6BFF75" w14:textId="77777777" w:rsidR="00377E17" w:rsidRPr="00A145D5" w:rsidRDefault="00377E17" w:rsidP="00914E31"/>
    <w:p w14:paraId="3CEA54A8" w14:textId="61A71430" w:rsidR="00914E31" w:rsidRPr="00A145D5" w:rsidRDefault="00914E31" w:rsidP="00914E31">
      <w:r w:rsidRPr="00A145D5">
        <w:t>MSB (20</w:t>
      </w:r>
      <w:r w:rsidR="00A02BA5" w:rsidRPr="00A145D5">
        <w:t>23</w:t>
      </w:r>
      <w:r w:rsidRPr="00A145D5">
        <w:t xml:space="preserve">). </w:t>
      </w:r>
      <w:r w:rsidR="00A02BA5" w:rsidRPr="00A145D5">
        <w:rPr>
          <w:i/>
          <w:iCs/>
        </w:rPr>
        <w:t>Metod för skyfallskartering av tätorter</w:t>
      </w:r>
      <w:r w:rsidRPr="00A145D5">
        <w:t>.</w:t>
      </w:r>
      <w:r w:rsidR="005B68A1" w:rsidRPr="00A145D5">
        <w:t xml:space="preserve"> MSB</w:t>
      </w:r>
      <w:r w:rsidR="00A02BA5" w:rsidRPr="00A145D5">
        <w:t>2260</w:t>
      </w:r>
      <w:r w:rsidR="005B68A1" w:rsidRPr="00A145D5">
        <w:t xml:space="preserve">. </w:t>
      </w:r>
    </w:p>
    <w:p w14:paraId="3B4B0ADA" w14:textId="77777777" w:rsidR="00377E17" w:rsidRPr="00A145D5" w:rsidRDefault="00377E17" w:rsidP="00914E31"/>
    <w:p w14:paraId="415ACE91" w14:textId="53FD2885" w:rsidR="00377E17" w:rsidRPr="00A145D5" w:rsidRDefault="00377E17" w:rsidP="00377E17">
      <w:r w:rsidRPr="00A145D5">
        <w:t xml:space="preserve">MSB (2024). Översvämningsportalen. </w:t>
      </w:r>
      <w:hyperlink r:id="rId25" w:history="1">
        <w:r w:rsidRPr="00A145D5">
          <w:rPr>
            <w:rStyle w:val="Hyperlnk"/>
          </w:rPr>
          <w:t>https://gisapp.msb.se/Apps/oversvamningsportal/avancerade-kartor/oversvamningskartering.html</w:t>
        </w:r>
      </w:hyperlink>
      <w:r w:rsidRPr="00A145D5">
        <w:t xml:space="preserve">, Kalixälven karterad 2015. </w:t>
      </w:r>
    </w:p>
    <w:p w14:paraId="53B356CF" w14:textId="77777777" w:rsidR="00377E17" w:rsidRPr="00A145D5" w:rsidRDefault="00377E17" w:rsidP="00377E17"/>
    <w:p w14:paraId="331ED840" w14:textId="22161DA4" w:rsidR="00377E17" w:rsidRPr="00A145D5" w:rsidRDefault="00377E17" w:rsidP="00377E17">
      <w:r w:rsidRPr="00A145D5">
        <w:t xml:space="preserve">Naturvårdsverket (2023). </w:t>
      </w:r>
      <w:hyperlink r:id="rId26" w:anchor="E1280723062" w:history="1">
        <w:r w:rsidRPr="00A145D5">
          <w:rPr>
            <w:rStyle w:val="Hyperlnk"/>
          </w:rPr>
          <w:t>Strategisk miljöbedömning – miljöbedömning för planer och program (naturvardsverket.se)</w:t>
        </w:r>
      </w:hyperlink>
      <w:r w:rsidRPr="00A145D5">
        <w:t>, sidan uppdaterades senast: 2023-02-15.</w:t>
      </w:r>
    </w:p>
    <w:p w14:paraId="7D8AB99A" w14:textId="77777777" w:rsidR="002472AA" w:rsidRPr="00A145D5" w:rsidRDefault="002472AA" w:rsidP="00377E17"/>
    <w:p w14:paraId="533084CC" w14:textId="01E7E69C" w:rsidR="002472AA" w:rsidRPr="00A145D5" w:rsidRDefault="002472AA" w:rsidP="00377E17">
      <w:r w:rsidRPr="00A145D5">
        <w:t xml:space="preserve">SGI (2025). Vägledning ras, skred och erosion – kartlager. </w:t>
      </w:r>
      <w:hyperlink r:id="rId27" w:history="1">
        <w:r w:rsidRPr="00A145D5">
          <w:rPr>
            <w:rStyle w:val="Hyperlnk"/>
          </w:rPr>
          <w:t>https://gis.sgi.se/hajk/?m=rasskrederosion</w:t>
        </w:r>
      </w:hyperlink>
      <w:r w:rsidRPr="00A145D5">
        <w:t xml:space="preserve"> </w:t>
      </w:r>
    </w:p>
    <w:p w14:paraId="7FF5FA66" w14:textId="77777777" w:rsidR="00A91BD3" w:rsidRPr="00A145D5" w:rsidRDefault="00A91BD3" w:rsidP="00914E31"/>
    <w:p w14:paraId="0499BCC0" w14:textId="32062DE6" w:rsidR="00A91BD3" w:rsidRDefault="00A91BD3" w:rsidP="00914E31">
      <w:r w:rsidRPr="00A145D5">
        <w:t>SGU (202</w:t>
      </w:r>
      <w:r w:rsidR="002F5D46">
        <w:t>5</w:t>
      </w:r>
      <w:r w:rsidRPr="00A145D5">
        <w:t xml:space="preserve">). </w:t>
      </w:r>
      <w:r w:rsidR="005B68A1" w:rsidRPr="00A145D5">
        <w:t>Kartvisare - j</w:t>
      </w:r>
      <w:r w:rsidRPr="00A145D5">
        <w:t>ordar</w:t>
      </w:r>
      <w:r w:rsidR="005B68A1" w:rsidRPr="00A145D5">
        <w:t>ter</w:t>
      </w:r>
      <w:r w:rsidRPr="00A145D5">
        <w:t xml:space="preserve">, </w:t>
      </w:r>
      <w:hyperlink r:id="rId28" w:history="1">
        <w:r w:rsidRPr="00A145D5">
          <w:rPr>
            <w:rStyle w:val="Hyperlnk"/>
          </w:rPr>
          <w:t>www.sgu.se</w:t>
        </w:r>
      </w:hyperlink>
      <w:r>
        <w:t xml:space="preserve"> </w:t>
      </w:r>
    </w:p>
    <w:p w14:paraId="283C8106" w14:textId="77777777" w:rsidR="00F31B67" w:rsidRDefault="00F31B67" w:rsidP="00914E31"/>
    <w:p w14:paraId="75CA19DB" w14:textId="6906E07A" w:rsidR="00F31B67" w:rsidRPr="00F31B67" w:rsidRDefault="00F31B67" w:rsidP="00914E31">
      <w:r>
        <w:t xml:space="preserve">SMHI (2015). </w:t>
      </w:r>
      <w:r>
        <w:rPr>
          <w:i/>
          <w:iCs/>
        </w:rPr>
        <w:t>Framtidsklimat i Norrbottens län – enligt RCP-scenarier</w:t>
      </w:r>
      <w:r>
        <w:t>. Klimatologi nr 32</w:t>
      </w:r>
      <w:r w:rsidR="00344DC3">
        <w:t>.</w:t>
      </w:r>
      <w:r>
        <w:t xml:space="preserve"> </w:t>
      </w:r>
    </w:p>
    <w:p w14:paraId="1CEDDE2B" w14:textId="77777777" w:rsidR="00914E31" w:rsidRDefault="00914E31" w:rsidP="00914E31"/>
    <w:p w14:paraId="433A7D39" w14:textId="3E052897" w:rsidR="00914E31" w:rsidRDefault="00914E31" w:rsidP="00914E31">
      <w:r>
        <w:t>SMHI (20</w:t>
      </w:r>
      <w:r w:rsidR="00AA7FDF">
        <w:t>20</w:t>
      </w:r>
      <w:r>
        <w:t xml:space="preserve">). </w:t>
      </w:r>
      <w:r w:rsidRPr="00FF0501">
        <w:rPr>
          <w:i/>
          <w:iCs/>
        </w:rPr>
        <w:t xml:space="preserve">Framtidsklimat i </w:t>
      </w:r>
      <w:r w:rsidR="00B567D2">
        <w:rPr>
          <w:i/>
          <w:iCs/>
        </w:rPr>
        <w:t>Kalix</w:t>
      </w:r>
      <w:r w:rsidR="00AA7FDF">
        <w:rPr>
          <w:i/>
          <w:iCs/>
        </w:rPr>
        <w:t xml:space="preserve"> kommun</w:t>
      </w:r>
      <w:r>
        <w:t xml:space="preserve">. </w:t>
      </w:r>
      <w:r w:rsidR="00AA7FDF">
        <w:t>Rapport</w:t>
      </w:r>
      <w:r>
        <w:t xml:space="preserve"> nr </w:t>
      </w:r>
      <w:r w:rsidR="00AA7FDF">
        <w:t>6</w:t>
      </w:r>
      <w:r w:rsidR="00B567D2">
        <w:t>7</w:t>
      </w:r>
      <w:r w:rsidR="00344DC3">
        <w:t>.</w:t>
      </w:r>
    </w:p>
    <w:p w14:paraId="4ACB668F" w14:textId="77777777" w:rsidR="00914E31" w:rsidRDefault="00914E31" w:rsidP="00914E31"/>
    <w:p w14:paraId="17148964" w14:textId="588DC0B1" w:rsidR="00914E31" w:rsidRDefault="00914E31" w:rsidP="00914E31">
      <w:r>
        <w:t xml:space="preserve">Svenskt Vatten (2022). Meddelande </w:t>
      </w:r>
      <w:r w:rsidRPr="00CD3144">
        <w:rPr>
          <w:i/>
          <w:iCs/>
        </w:rPr>
        <w:t>M1</w:t>
      </w:r>
      <w:r w:rsidR="003A5EC4">
        <w:rPr>
          <w:i/>
          <w:iCs/>
        </w:rPr>
        <w:t>5</w:t>
      </w:r>
      <w:r w:rsidRPr="00CD3144">
        <w:rPr>
          <w:i/>
          <w:iCs/>
        </w:rPr>
        <w:t>2 Vägledning vid framtagande av vattentjänstplan- komplettering av VA-plan</w:t>
      </w:r>
      <w:r>
        <w:t>.</w:t>
      </w:r>
    </w:p>
    <w:p w14:paraId="28895FA1" w14:textId="77777777" w:rsidR="008544B3" w:rsidRDefault="008544B3" w:rsidP="00914E31"/>
    <w:p w14:paraId="19DAFFA8" w14:textId="4F939C00" w:rsidR="00C75F03" w:rsidRDefault="00C75F03">
      <w:pPr>
        <w:spacing w:line="240" w:lineRule="auto"/>
        <w:rPr>
          <w:rFonts w:eastAsiaTheme="majorEastAsia" w:cstheme="majorBidi"/>
          <w:color w:val="0086C7"/>
          <w:sz w:val="28"/>
          <w:szCs w:val="32"/>
        </w:rPr>
      </w:pPr>
      <w:r>
        <w:br w:type="page"/>
      </w:r>
    </w:p>
    <w:p w14:paraId="7B36ADC6" w14:textId="6868DC5E" w:rsidR="0083095D" w:rsidRPr="00A84BC5" w:rsidRDefault="0083095D" w:rsidP="0083095D">
      <w:pPr>
        <w:pStyle w:val="Rubrik1"/>
        <w:rPr>
          <w:color w:val="007BBB"/>
        </w:rPr>
      </w:pPr>
      <w:bookmarkStart w:id="69" w:name="_Toc207719309"/>
      <w:r w:rsidRPr="00A84BC5">
        <w:rPr>
          <w:color w:val="007BBB"/>
        </w:rPr>
        <w:lastRenderedPageBreak/>
        <w:t>Definitioner</w:t>
      </w:r>
      <w:r w:rsidR="00E14F5B" w:rsidRPr="00A84BC5">
        <w:rPr>
          <w:color w:val="007BBB"/>
        </w:rPr>
        <w:t>/ordlista</w:t>
      </w:r>
      <w:bookmarkEnd w:id="69"/>
    </w:p>
    <w:p w14:paraId="43EC1629" w14:textId="77777777" w:rsidR="006B5B52" w:rsidRPr="006B5B52" w:rsidRDefault="006B5B52" w:rsidP="006B5B52"/>
    <w:p w14:paraId="7C31D8A9" w14:textId="39588358" w:rsidR="00E14F5B" w:rsidRDefault="00E14F5B" w:rsidP="00E14F5B">
      <w:pPr>
        <w:autoSpaceDE w:val="0"/>
        <w:autoSpaceDN w:val="0"/>
        <w:adjustRightInd w:val="0"/>
        <w:spacing w:line="240" w:lineRule="auto"/>
      </w:pPr>
      <w:r w:rsidRPr="00EB3C25">
        <w:rPr>
          <w:b/>
          <w:bCs/>
        </w:rPr>
        <w:t>Allmänt VA</w:t>
      </w:r>
      <w:r w:rsidRPr="00EB3C25">
        <w:t xml:space="preserve"> </w:t>
      </w:r>
      <w:r w:rsidR="00EB3C25">
        <w:tab/>
      </w:r>
      <w:r w:rsidR="00EB3C25">
        <w:tab/>
      </w:r>
      <w:r w:rsidRPr="00EB3C25">
        <w:t>Kommunens VA-anläggningar och tjänster.</w:t>
      </w:r>
    </w:p>
    <w:p w14:paraId="0554EB1F" w14:textId="77777777" w:rsidR="00EB3C25" w:rsidRPr="00EB3C25" w:rsidRDefault="00EB3C25" w:rsidP="00E14F5B">
      <w:pPr>
        <w:autoSpaceDE w:val="0"/>
        <w:autoSpaceDN w:val="0"/>
        <w:adjustRightInd w:val="0"/>
        <w:spacing w:line="240" w:lineRule="auto"/>
      </w:pPr>
    </w:p>
    <w:p w14:paraId="1F51C993" w14:textId="20EF67AE" w:rsidR="00E14F5B" w:rsidRDefault="00E14F5B" w:rsidP="00E14F5B">
      <w:pPr>
        <w:autoSpaceDE w:val="0"/>
        <w:autoSpaceDN w:val="0"/>
        <w:adjustRightInd w:val="0"/>
        <w:spacing w:line="240" w:lineRule="auto"/>
      </w:pPr>
      <w:r w:rsidRPr="00EB3C25">
        <w:rPr>
          <w:b/>
          <w:bCs/>
        </w:rPr>
        <w:t>Avloppsvatten</w:t>
      </w:r>
      <w:r w:rsidRPr="00EB3C25">
        <w:t xml:space="preserve"> </w:t>
      </w:r>
      <w:r w:rsidR="00EB3C25">
        <w:tab/>
        <w:t>Samlingsnamn för spillvatten, dagvat</w:t>
      </w:r>
      <w:r w:rsidR="00212049">
        <w:t>t</w:t>
      </w:r>
      <w:r w:rsidR="00EB3C25">
        <w:t xml:space="preserve">en och kylvatten. </w:t>
      </w:r>
      <w:r w:rsidRPr="00EB3C25">
        <w:t xml:space="preserve"> </w:t>
      </w:r>
    </w:p>
    <w:p w14:paraId="7FA78E0C" w14:textId="044887F4" w:rsidR="00EB3C25" w:rsidRPr="00EB3C25" w:rsidRDefault="00EB3C25" w:rsidP="00E14F5B">
      <w:pPr>
        <w:autoSpaceDE w:val="0"/>
        <w:autoSpaceDN w:val="0"/>
        <w:adjustRightInd w:val="0"/>
        <w:spacing w:line="240" w:lineRule="auto"/>
      </w:pPr>
    </w:p>
    <w:p w14:paraId="1FAEE1BF" w14:textId="7C578369" w:rsidR="00E14F5B" w:rsidRDefault="00E14F5B" w:rsidP="00EB3C25">
      <w:pPr>
        <w:autoSpaceDE w:val="0"/>
        <w:autoSpaceDN w:val="0"/>
        <w:adjustRightInd w:val="0"/>
        <w:spacing w:line="240" w:lineRule="auto"/>
        <w:ind w:left="2608" w:hanging="2608"/>
      </w:pPr>
      <w:r w:rsidRPr="00EB3C25">
        <w:rPr>
          <w:b/>
          <w:bCs/>
        </w:rPr>
        <w:t>Dagvatten</w:t>
      </w:r>
      <w:r w:rsidRPr="00EB3C25">
        <w:t xml:space="preserve"> </w:t>
      </w:r>
      <w:r w:rsidR="00EB3C25">
        <w:tab/>
      </w:r>
      <w:r w:rsidRPr="00EB3C25">
        <w:t>Dagvatten är tillfälligt förekommande flöden av regnvatten, smältvatten, spolvatten och framträngande grundvatten som avrinner från mark eller hårdgjorda ytor.</w:t>
      </w:r>
    </w:p>
    <w:p w14:paraId="32B9C540" w14:textId="77777777" w:rsidR="00EB3C25" w:rsidRPr="00EB3C25" w:rsidRDefault="00EB3C25" w:rsidP="00EB3C25">
      <w:pPr>
        <w:autoSpaceDE w:val="0"/>
        <w:autoSpaceDN w:val="0"/>
        <w:adjustRightInd w:val="0"/>
        <w:spacing w:line="240" w:lineRule="auto"/>
        <w:ind w:left="2608" w:hanging="2608"/>
      </w:pPr>
    </w:p>
    <w:p w14:paraId="131731F5" w14:textId="569F29A1" w:rsidR="00E14F5B" w:rsidRPr="00EB3C25" w:rsidRDefault="00E14F5B" w:rsidP="00EB3C25">
      <w:pPr>
        <w:autoSpaceDE w:val="0"/>
        <w:autoSpaceDN w:val="0"/>
        <w:adjustRightInd w:val="0"/>
        <w:spacing w:line="240" w:lineRule="auto"/>
        <w:ind w:left="2608" w:hanging="2608"/>
      </w:pPr>
      <w:r w:rsidRPr="00EB3C25">
        <w:rPr>
          <w:b/>
          <w:bCs/>
        </w:rPr>
        <w:t>Dricksvatten</w:t>
      </w:r>
      <w:r w:rsidRPr="00EB3C25">
        <w:t xml:space="preserve"> </w:t>
      </w:r>
      <w:r w:rsidR="00EB3C25">
        <w:tab/>
      </w:r>
      <w:r w:rsidRPr="00EB3C25">
        <w:t>Vattnet i kranen, renat till dricksvattenkvalitet enligt Livsmedelsverkets föreskrifter.</w:t>
      </w:r>
    </w:p>
    <w:p w14:paraId="0FFD29E6" w14:textId="77777777" w:rsidR="00EB3C25" w:rsidRDefault="00EB3C25" w:rsidP="00E14F5B">
      <w:pPr>
        <w:autoSpaceDE w:val="0"/>
        <w:autoSpaceDN w:val="0"/>
        <w:adjustRightInd w:val="0"/>
        <w:spacing w:line="240" w:lineRule="auto"/>
      </w:pPr>
    </w:p>
    <w:p w14:paraId="7BE4481C" w14:textId="79FA2F49" w:rsidR="00E14F5B" w:rsidRDefault="00E14F5B" w:rsidP="00EB3C25">
      <w:pPr>
        <w:autoSpaceDE w:val="0"/>
        <w:autoSpaceDN w:val="0"/>
        <w:adjustRightInd w:val="0"/>
        <w:spacing w:line="240" w:lineRule="auto"/>
        <w:ind w:left="2608" w:hanging="2608"/>
      </w:pPr>
      <w:r w:rsidRPr="00EB3C25">
        <w:rPr>
          <w:b/>
          <w:bCs/>
        </w:rPr>
        <w:t>Enskilt VA</w:t>
      </w:r>
      <w:r w:rsidRPr="00EB3C25">
        <w:t xml:space="preserve"> </w:t>
      </w:r>
      <w:r w:rsidR="00EB3C25">
        <w:tab/>
      </w:r>
      <w:r w:rsidRPr="00EB3C25">
        <w:t>En anläggning för dricksvatten, avloppsvatten eller dagvatten som ägs privat eller drivs som en gemensamhetsanläggning.</w:t>
      </w:r>
    </w:p>
    <w:p w14:paraId="09831A11" w14:textId="77777777" w:rsidR="00EB3C25" w:rsidRPr="00EB3C25" w:rsidRDefault="00EB3C25" w:rsidP="00EB3C25">
      <w:pPr>
        <w:autoSpaceDE w:val="0"/>
        <w:autoSpaceDN w:val="0"/>
        <w:adjustRightInd w:val="0"/>
        <w:spacing w:line="240" w:lineRule="auto"/>
        <w:ind w:left="2608" w:hanging="2608"/>
      </w:pPr>
    </w:p>
    <w:p w14:paraId="7FAF5EA4" w14:textId="25C93F6E" w:rsidR="00E14F5B" w:rsidRDefault="00E14F5B" w:rsidP="00EB3C25">
      <w:pPr>
        <w:autoSpaceDE w:val="0"/>
        <w:autoSpaceDN w:val="0"/>
        <w:adjustRightInd w:val="0"/>
        <w:spacing w:line="240" w:lineRule="auto"/>
        <w:ind w:left="2608" w:hanging="2608"/>
      </w:pPr>
      <w:r w:rsidRPr="00EB3C25">
        <w:rPr>
          <w:b/>
          <w:bCs/>
        </w:rPr>
        <w:t>Ledningsnät</w:t>
      </w:r>
      <w:r w:rsidRPr="00EB3C25">
        <w:t xml:space="preserve"> </w:t>
      </w:r>
      <w:r w:rsidR="00EB3C25">
        <w:tab/>
      </w:r>
      <w:r w:rsidRPr="00EB3C25">
        <w:t>Rör som leder dricksvatten från vattenverken och avloppsvatten till reningsverken samt avleder dränerings- och dagvatten från husgrunder, gator och torg.</w:t>
      </w:r>
    </w:p>
    <w:p w14:paraId="0CBD03CE" w14:textId="77777777" w:rsidR="00EB3C25" w:rsidRPr="00EB3C25" w:rsidRDefault="00EB3C25" w:rsidP="00EB3C25">
      <w:pPr>
        <w:autoSpaceDE w:val="0"/>
        <w:autoSpaceDN w:val="0"/>
        <w:adjustRightInd w:val="0"/>
        <w:spacing w:line="240" w:lineRule="auto"/>
        <w:ind w:left="2608" w:hanging="2608"/>
      </w:pPr>
    </w:p>
    <w:p w14:paraId="05CEBF2E" w14:textId="6865B576" w:rsidR="00E14F5B" w:rsidRDefault="00E14F5B" w:rsidP="00EB3C25">
      <w:pPr>
        <w:autoSpaceDE w:val="0"/>
        <w:autoSpaceDN w:val="0"/>
        <w:adjustRightInd w:val="0"/>
        <w:spacing w:line="240" w:lineRule="auto"/>
        <w:ind w:left="2608" w:hanging="2608"/>
      </w:pPr>
      <w:r w:rsidRPr="00EB3C25">
        <w:rPr>
          <w:b/>
          <w:bCs/>
        </w:rPr>
        <w:t>LAV</w:t>
      </w:r>
      <w:r w:rsidRPr="00EB3C25">
        <w:t xml:space="preserve"> </w:t>
      </w:r>
      <w:r w:rsidR="00EB3C25">
        <w:tab/>
      </w:r>
      <w:r w:rsidRPr="00EB3C25">
        <w:t xml:space="preserve">Lagen (2006:412) om allmänna vattentjänster. </w:t>
      </w:r>
    </w:p>
    <w:p w14:paraId="75E885AE" w14:textId="77777777" w:rsidR="00EB3C25" w:rsidRPr="00EB3C25" w:rsidRDefault="00EB3C25" w:rsidP="00EB3C25">
      <w:pPr>
        <w:autoSpaceDE w:val="0"/>
        <w:autoSpaceDN w:val="0"/>
        <w:adjustRightInd w:val="0"/>
        <w:spacing w:line="240" w:lineRule="auto"/>
        <w:ind w:left="2608" w:hanging="2608"/>
      </w:pPr>
    </w:p>
    <w:p w14:paraId="0C55BAE8" w14:textId="591D2957" w:rsidR="00E14F5B" w:rsidRDefault="00E14F5B" w:rsidP="006B5B52">
      <w:pPr>
        <w:autoSpaceDE w:val="0"/>
        <w:autoSpaceDN w:val="0"/>
        <w:adjustRightInd w:val="0"/>
        <w:spacing w:line="240" w:lineRule="auto"/>
        <w:ind w:left="2608" w:hanging="2608"/>
      </w:pPr>
      <w:r w:rsidRPr="006B5B52">
        <w:rPr>
          <w:b/>
          <w:bCs/>
        </w:rPr>
        <w:t>Recipient</w:t>
      </w:r>
      <w:r w:rsidRPr="00EB3C25">
        <w:t xml:space="preserve"> </w:t>
      </w:r>
      <w:r w:rsidR="00EB3C25">
        <w:tab/>
      </w:r>
      <w:r w:rsidRPr="00EB3C25">
        <w:t>Vattendrag</w:t>
      </w:r>
      <w:r w:rsidR="001C332E">
        <w:t>/sjö</w:t>
      </w:r>
      <w:r w:rsidRPr="00EB3C25">
        <w:t xml:space="preserve"> som tar emot avrinning eller </w:t>
      </w:r>
      <w:r w:rsidR="006B5B52">
        <w:t>behandlat vatten från reningsverk, bräddat vatten från ledningsnät och pumpstationer</w:t>
      </w:r>
    </w:p>
    <w:p w14:paraId="145117E8" w14:textId="77777777" w:rsidR="007810BC" w:rsidRDefault="007810BC" w:rsidP="006B5B52">
      <w:pPr>
        <w:autoSpaceDE w:val="0"/>
        <w:autoSpaceDN w:val="0"/>
        <w:adjustRightInd w:val="0"/>
        <w:spacing w:line="240" w:lineRule="auto"/>
        <w:ind w:left="2608" w:hanging="2608"/>
      </w:pPr>
    </w:p>
    <w:p w14:paraId="04D46A54" w14:textId="58F0466A" w:rsidR="007810BC" w:rsidRPr="00EB3C25" w:rsidRDefault="007810BC" w:rsidP="006B5B52">
      <w:pPr>
        <w:autoSpaceDE w:val="0"/>
        <w:autoSpaceDN w:val="0"/>
        <w:adjustRightInd w:val="0"/>
        <w:spacing w:line="240" w:lineRule="auto"/>
        <w:ind w:left="2608" w:hanging="2608"/>
      </w:pPr>
      <w:r w:rsidRPr="007810BC">
        <w:rPr>
          <w:b/>
          <w:bCs/>
        </w:rPr>
        <w:t>Reservkraft</w:t>
      </w:r>
      <w:r>
        <w:tab/>
        <w:t>Strömförsörjning som drivs av ett tillfälligt aggregat som drivs med flytande bränsle, används när ordinarie strömförsörjning inte fungerar.</w:t>
      </w:r>
    </w:p>
    <w:p w14:paraId="64CD779E" w14:textId="77777777" w:rsidR="006B5B52" w:rsidRDefault="006B5B52" w:rsidP="00E14F5B">
      <w:pPr>
        <w:autoSpaceDE w:val="0"/>
        <w:autoSpaceDN w:val="0"/>
        <w:adjustRightInd w:val="0"/>
        <w:spacing w:line="240" w:lineRule="auto"/>
      </w:pPr>
    </w:p>
    <w:p w14:paraId="4FF014FF" w14:textId="74FBDA79" w:rsidR="00E14F5B" w:rsidRDefault="00E14F5B" w:rsidP="006B5B52">
      <w:pPr>
        <w:autoSpaceDE w:val="0"/>
        <w:autoSpaceDN w:val="0"/>
        <w:adjustRightInd w:val="0"/>
        <w:spacing w:line="240" w:lineRule="auto"/>
        <w:ind w:left="2608" w:hanging="2608"/>
      </w:pPr>
      <w:r w:rsidRPr="006B5B52">
        <w:rPr>
          <w:b/>
          <w:bCs/>
        </w:rPr>
        <w:t xml:space="preserve">Reservvatten </w:t>
      </w:r>
      <w:r w:rsidR="006B5B52">
        <w:tab/>
      </w:r>
      <w:r w:rsidRPr="00EB3C25">
        <w:t xml:space="preserve">Distribution av dricksvatten från en alternativ vattentäkt eller ett alternativt vattenverk. </w:t>
      </w:r>
    </w:p>
    <w:p w14:paraId="02750DC9" w14:textId="77777777" w:rsidR="006B5B52" w:rsidRPr="00EB3C25" w:rsidRDefault="006B5B52" w:rsidP="006B5B52">
      <w:pPr>
        <w:autoSpaceDE w:val="0"/>
        <w:autoSpaceDN w:val="0"/>
        <w:adjustRightInd w:val="0"/>
        <w:spacing w:line="240" w:lineRule="auto"/>
        <w:ind w:left="2608" w:hanging="2608"/>
      </w:pPr>
    </w:p>
    <w:p w14:paraId="486255C0" w14:textId="67776BC9" w:rsidR="00E14F5B" w:rsidRDefault="00E14F5B" w:rsidP="006B5B52">
      <w:pPr>
        <w:autoSpaceDE w:val="0"/>
        <w:autoSpaceDN w:val="0"/>
        <w:adjustRightInd w:val="0"/>
        <w:spacing w:line="240" w:lineRule="auto"/>
        <w:ind w:left="2608" w:hanging="2608"/>
      </w:pPr>
      <w:r w:rsidRPr="006B5B52">
        <w:rPr>
          <w:b/>
          <w:bCs/>
        </w:rPr>
        <w:t>Råvatten</w:t>
      </w:r>
      <w:r w:rsidRPr="00EB3C25">
        <w:t xml:space="preserve"> </w:t>
      </w:r>
      <w:r w:rsidR="006B5B52">
        <w:tab/>
      </w:r>
      <w:r w:rsidRPr="00EB3C25">
        <w:t>Det vatten som vattenverken använder för att producera dricksvatten, kan vara antingen ytvatten eller grundvatten</w:t>
      </w:r>
      <w:r w:rsidR="00CE1A78">
        <w:t xml:space="preserve">. </w:t>
      </w:r>
    </w:p>
    <w:p w14:paraId="284512F3" w14:textId="77777777" w:rsidR="006B5B52" w:rsidRPr="00EB3C25" w:rsidRDefault="006B5B52" w:rsidP="006B5B52">
      <w:pPr>
        <w:autoSpaceDE w:val="0"/>
        <w:autoSpaceDN w:val="0"/>
        <w:adjustRightInd w:val="0"/>
        <w:spacing w:line="240" w:lineRule="auto"/>
        <w:ind w:left="2608" w:hanging="2608"/>
      </w:pPr>
    </w:p>
    <w:p w14:paraId="7F807BCA" w14:textId="39C598C9" w:rsidR="00E14F5B" w:rsidRPr="00EB3C25" w:rsidRDefault="00E14F5B" w:rsidP="00E14F5B">
      <w:pPr>
        <w:autoSpaceDE w:val="0"/>
        <w:autoSpaceDN w:val="0"/>
        <w:adjustRightInd w:val="0"/>
        <w:spacing w:line="240" w:lineRule="auto"/>
      </w:pPr>
      <w:r w:rsidRPr="006B5B52">
        <w:rPr>
          <w:b/>
          <w:bCs/>
        </w:rPr>
        <w:t>Slam</w:t>
      </w:r>
      <w:r w:rsidRPr="00EB3C25">
        <w:t xml:space="preserve"> </w:t>
      </w:r>
      <w:r w:rsidR="006B5B52">
        <w:tab/>
      </w:r>
      <w:r w:rsidR="006B5B52">
        <w:tab/>
      </w:r>
      <w:r w:rsidRPr="00EB3C25">
        <w:t>En restprodukt från reningsprocessen vid ett reningsverk.</w:t>
      </w:r>
    </w:p>
    <w:p w14:paraId="37D51B4A" w14:textId="77777777" w:rsidR="006B5B52" w:rsidRDefault="006B5B52" w:rsidP="00E14F5B">
      <w:pPr>
        <w:autoSpaceDE w:val="0"/>
        <w:autoSpaceDN w:val="0"/>
        <w:adjustRightInd w:val="0"/>
        <w:spacing w:line="240" w:lineRule="auto"/>
      </w:pPr>
    </w:p>
    <w:p w14:paraId="7F19FACD" w14:textId="6BCC6705" w:rsidR="00E14F5B" w:rsidRDefault="006B5B52" w:rsidP="006B5B52">
      <w:pPr>
        <w:autoSpaceDE w:val="0"/>
        <w:autoSpaceDN w:val="0"/>
        <w:adjustRightInd w:val="0"/>
        <w:spacing w:line="240" w:lineRule="auto"/>
        <w:ind w:left="2608" w:hanging="2608"/>
      </w:pPr>
      <w:r w:rsidRPr="006B5B52">
        <w:rPr>
          <w:b/>
          <w:bCs/>
        </w:rPr>
        <w:t>S</w:t>
      </w:r>
      <w:r w:rsidR="00E14F5B" w:rsidRPr="006B5B52">
        <w:rPr>
          <w:b/>
          <w:bCs/>
        </w:rPr>
        <w:t>kyfall</w:t>
      </w:r>
      <w:r w:rsidR="00E14F5B" w:rsidRPr="00EB3C25">
        <w:t xml:space="preserve"> </w:t>
      </w:r>
      <w:r>
        <w:tab/>
      </w:r>
      <w:r w:rsidR="00E14F5B" w:rsidRPr="00EB3C25">
        <w:t>Häftiga regn som det allmänna rörsystemet för dagvatten inte kan hantera och som orsakar skador för samhället och dess invånare.</w:t>
      </w:r>
    </w:p>
    <w:p w14:paraId="56B482A0" w14:textId="77777777" w:rsidR="006B5B52" w:rsidRPr="00EB3C25" w:rsidRDefault="006B5B52" w:rsidP="006B5B52">
      <w:pPr>
        <w:autoSpaceDE w:val="0"/>
        <w:autoSpaceDN w:val="0"/>
        <w:adjustRightInd w:val="0"/>
        <w:spacing w:line="240" w:lineRule="auto"/>
        <w:ind w:left="2608" w:hanging="2608"/>
      </w:pPr>
    </w:p>
    <w:p w14:paraId="22B78595" w14:textId="58BC97BD" w:rsidR="00E14F5B" w:rsidRDefault="00E14F5B" w:rsidP="006B5B52">
      <w:pPr>
        <w:autoSpaceDE w:val="0"/>
        <w:autoSpaceDN w:val="0"/>
        <w:adjustRightInd w:val="0"/>
        <w:spacing w:line="240" w:lineRule="auto"/>
        <w:ind w:left="2608" w:hanging="2608"/>
      </w:pPr>
      <w:r w:rsidRPr="006B5B52">
        <w:rPr>
          <w:b/>
          <w:bCs/>
        </w:rPr>
        <w:t>Spillvatten</w:t>
      </w:r>
      <w:r w:rsidRPr="00EB3C25">
        <w:t xml:space="preserve"> </w:t>
      </w:r>
      <w:r w:rsidR="006B5B52">
        <w:tab/>
      </w:r>
      <w:r w:rsidRPr="00EB3C25">
        <w:t>Spillvatten är avloppsvatten från hushåll, skolor, arbetsplatser, handel och service, det vill säga allt som spolas ner i toalett eller avlopp.</w:t>
      </w:r>
    </w:p>
    <w:p w14:paraId="2652C95D" w14:textId="77777777" w:rsidR="006B5B52" w:rsidRPr="00EB3C25" w:rsidRDefault="006B5B52" w:rsidP="006B5B52">
      <w:pPr>
        <w:autoSpaceDE w:val="0"/>
        <w:autoSpaceDN w:val="0"/>
        <w:adjustRightInd w:val="0"/>
        <w:spacing w:line="240" w:lineRule="auto"/>
        <w:ind w:left="2608" w:hanging="2608"/>
      </w:pPr>
    </w:p>
    <w:p w14:paraId="347C721A" w14:textId="43783EBD" w:rsidR="00E14F5B" w:rsidRPr="00EB3C25" w:rsidRDefault="00E14F5B" w:rsidP="006B5B52">
      <w:pPr>
        <w:ind w:left="2608" w:hanging="2608"/>
      </w:pPr>
      <w:r w:rsidRPr="006B5B52">
        <w:rPr>
          <w:b/>
          <w:bCs/>
        </w:rPr>
        <w:t xml:space="preserve">Tillskottsvatten </w:t>
      </w:r>
      <w:r w:rsidR="006B5B52">
        <w:tab/>
      </w:r>
      <w:r w:rsidRPr="00EB3C25">
        <w:t xml:space="preserve">Vatten i avloppsledningar som inte är rent spillvatten, till exempel dagvatten och dricksvatten från läckande vattenledningar. </w:t>
      </w:r>
    </w:p>
    <w:p w14:paraId="6453BD45" w14:textId="77777777" w:rsidR="00E14F5B" w:rsidRPr="00EB3C25" w:rsidRDefault="00E14F5B" w:rsidP="00E14F5B"/>
    <w:p w14:paraId="65BE4A8A" w14:textId="3533FA9D" w:rsidR="00E14F5B" w:rsidRPr="00EB3C25" w:rsidRDefault="00E14F5B" w:rsidP="00E14F5B">
      <w:pPr>
        <w:autoSpaceDE w:val="0"/>
        <w:autoSpaceDN w:val="0"/>
        <w:adjustRightInd w:val="0"/>
        <w:spacing w:line="240" w:lineRule="auto"/>
      </w:pPr>
      <w:r w:rsidRPr="006B5B52">
        <w:rPr>
          <w:b/>
          <w:bCs/>
        </w:rPr>
        <w:t>VA</w:t>
      </w:r>
      <w:r w:rsidRPr="00EB3C25">
        <w:t xml:space="preserve"> </w:t>
      </w:r>
      <w:r w:rsidR="006B5B52">
        <w:tab/>
      </w:r>
      <w:r w:rsidR="006B5B52">
        <w:tab/>
      </w:r>
      <w:r w:rsidRPr="00EB3C25">
        <w:t>Vatten och avlopp</w:t>
      </w:r>
    </w:p>
    <w:p w14:paraId="06DBC603" w14:textId="77777777" w:rsidR="006B5B52" w:rsidRDefault="006B5B52" w:rsidP="00E14F5B">
      <w:pPr>
        <w:autoSpaceDE w:val="0"/>
        <w:autoSpaceDN w:val="0"/>
        <w:adjustRightInd w:val="0"/>
        <w:spacing w:line="240" w:lineRule="auto"/>
      </w:pPr>
    </w:p>
    <w:p w14:paraId="503E7702" w14:textId="384809DA" w:rsidR="00E14F5B" w:rsidRPr="00EB3C25" w:rsidRDefault="00E14F5B" w:rsidP="006B5B52">
      <w:pPr>
        <w:autoSpaceDE w:val="0"/>
        <w:autoSpaceDN w:val="0"/>
        <w:adjustRightInd w:val="0"/>
        <w:spacing w:line="240" w:lineRule="auto"/>
        <w:ind w:left="2608" w:hanging="2608"/>
      </w:pPr>
      <w:r w:rsidRPr="006B5B52">
        <w:rPr>
          <w:b/>
          <w:bCs/>
        </w:rPr>
        <w:t xml:space="preserve">VA-försörjning </w:t>
      </w:r>
      <w:r w:rsidR="006B5B52">
        <w:tab/>
      </w:r>
      <w:r w:rsidRPr="00EB3C25">
        <w:t>Kommunens hantering och försörjning av lösningar för vatten och avlopp.</w:t>
      </w:r>
    </w:p>
    <w:p w14:paraId="130D7F38" w14:textId="77777777" w:rsidR="006B5B52" w:rsidRDefault="006B5B52" w:rsidP="00E14F5B">
      <w:pPr>
        <w:autoSpaceDE w:val="0"/>
        <w:autoSpaceDN w:val="0"/>
        <w:adjustRightInd w:val="0"/>
        <w:spacing w:line="240" w:lineRule="auto"/>
      </w:pPr>
    </w:p>
    <w:p w14:paraId="076870A1" w14:textId="1331F69B" w:rsidR="00E14F5B" w:rsidRPr="00EB3C25" w:rsidRDefault="00E14F5B" w:rsidP="00E14F5B">
      <w:pPr>
        <w:autoSpaceDE w:val="0"/>
        <w:autoSpaceDN w:val="0"/>
        <w:adjustRightInd w:val="0"/>
        <w:spacing w:line="240" w:lineRule="auto"/>
      </w:pPr>
      <w:r w:rsidRPr="006B5B52">
        <w:rPr>
          <w:b/>
          <w:bCs/>
        </w:rPr>
        <w:t>VA-huvudman</w:t>
      </w:r>
      <w:r w:rsidRPr="00EB3C25">
        <w:t xml:space="preserve"> </w:t>
      </w:r>
      <w:r w:rsidR="006B5B52">
        <w:tab/>
      </w:r>
      <w:r w:rsidRPr="00EB3C25">
        <w:t>Den som ansvarar för VA. Oftast en kommun eller ett kommunalt bolag.</w:t>
      </w:r>
    </w:p>
    <w:p w14:paraId="4F3AA1C8" w14:textId="77777777" w:rsidR="006B5B52" w:rsidRDefault="006B5B52" w:rsidP="00E14F5B">
      <w:pPr>
        <w:autoSpaceDE w:val="0"/>
        <w:autoSpaceDN w:val="0"/>
        <w:adjustRightInd w:val="0"/>
        <w:spacing w:line="240" w:lineRule="auto"/>
      </w:pPr>
    </w:p>
    <w:p w14:paraId="4CB58F5A" w14:textId="1792BFF7" w:rsidR="00E14F5B" w:rsidRPr="00EB3C25" w:rsidRDefault="00E14F5B" w:rsidP="006B5B52">
      <w:pPr>
        <w:autoSpaceDE w:val="0"/>
        <w:autoSpaceDN w:val="0"/>
        <w:adjustRightInd w:val="0"/>
        <w:spacing w:line="240" w:lineRule="auto"/>
        <w:ind w:left="2608" w:hanging="2608"/>
      </w:pPr>
      <w:r w:rsidRPr="006B5B52">
        <w:rPr>
          <w:b/>
          <w:bCs/>
        </w:rPr>
        <w:t>VA-plan</w:t>
      </w:r>
      <w:r w:rsidRPr="00EB3C25">
        <w:t xml:space="preserve"> </w:t>
      </w:r>
      <w:r w:rsidR="006B5B52">
        <w:tab/>
      </w:r>
      <w:r w:rsidRPr="00EB3C25">
        <w:t>Ett strategiskt dokument för kommunens VA-planering som bygger på vägledningen i Havs- och vattenmyndighetens vägledning 2014:1.</w:t>
      </w:r>
    </w:p>
    <w:p w14:paraId="121FC764" w14:textId="77777777" w:rsidR="006B5B52" w:rsidRDefault="006B5B52" w:rsidP="00E14F5B">
      <w:pPr>
        <w:autoSpaceDE w:val="0"/>
        <w:autoSpaceDN w:val="0"/>
        <w:adjustRightInd w:val="0"/>
        <w:spacing w:line="240" w:lineRule="auto"/>
      </w:pPr>
    </w:p>
    <w:p w14:paraId="6C4958BE" w14:textId="68310F68" w:rsidR="00E14F5B" w:rsidRDefault="00E14F5B" w:rsidP="00E14F5B">
      <w:pPr>
        <w:autoSpaceDE w:val="0"/>
        <w:autoSpaceDN w:val="0"/>
        <w:adjustRightInd w:val="0"/>
        <w:spacing w:line="240" w:lineRule="auto"/>
      </w:pPr>
      <w:r w:rsidRPr="006B5B52">
        <w:rPr>
          <w:b/>
          <w:bCs/>
        </w:rPr>
        <w:t xml:space="preserve">Vattenförekomst </w:t>
      </w:r>
      <w:r w:rsidR="006B5B52">
        <w:tab/>
      </w:r>
      <w:r w:rsidRPr="00EB3C25">
        <w:t>Ett vattendrag klassat som vattenförekomst i VISS.</w:t>
      </w:r>
    </w:p>
    <w:p w14:paraId="68C94E8C" w14:textId="77777777" w:rsidR="006B5B52" w:rsidRPr="00EB3C25" w:rsidRDefault="006B5B52" w:rsidP="00E14F5B">
      <w:pPr>
        <w:autoSpaceDE w:val="0"/>
        <w:autoSpaceDN w:val="0"/>
        <w:adjustRightInd w:val="0"/>
        <w:spacing w:line="240" w:lineRule="auto"/>
      </w:pPr>
    </w:p>
    <w:p w14:paraId="54DE6430" w14:textId="0DD73963" w:rsidR="00E14F5B" w:rsidRDefault="00E14F5B" w:rsidP="006B5B52">
      <w:pPr>
        <w:autoSpaceDE w:val="0"/>
        <w:autoSpaceDN w:val="0"/>
        <w:adjustRightInd w:val="0"/>
        <w:spacing w:line="240" w:lineRule="auto"/>
        <w:ind w:left="2608" w:hanging="2608"/>
      </w:pPr>
      <w:r w:rsidRPr="006B5B52">
        <w:rPr>
          <w:b/>
          <w:bCs/>
        </w:rPr>
        <w:t xml:space="preserve">Vattenskyddsområde </w:t>
      </w:r>
      <w:r w:rsidR="006B5B52">
        <w:tab/>
      </w:r>
      <w:r w:rsidRPr="00EB3C25">
        <w:t>Ett område utpekat som skyddat på grund av vattentäkt, med vattenskyddsföreskrifter.</w:t>
      </w:r>
    </w:p>
    <w:p w14:paraId="4065DB11" w14:textId="77777777" w:rsidR="006B5B52" w:rsidRPr="00EB3C25" w:rsidRDefault="006B5B52" w:rsidP="006B5B52">
      <w:pPr>
        <w:autoSpaceDE w:val="0"/>
        <w:autoSpaceDN w:val="0"/>
        <w:adjustRightInd w:val="0"/>
        <w:spacing w:line="240" w:lineRule="auto"/>
        <w:ind w:left="2608" w:hanging="2608"/>
      </w:pPr>
    </w:p>
    <w:p w14:paraId="72B66651" w14:textId="11C80257" w:rsidR="00E14F5B" w:rsidRPr="00EB3C25" w:rsidRDefault="00E14F5B" w:rsidP="006B5B52">
      <w:pPr>
        <w:autoSpaceDE w:val="0"/>
        <w:autoSpaceDN w:val="0"/>
        <w:adjustRightInd w:val="0"/>
        <w:spacing w:line="240" w:lineRule="auto"/>
        <w:ind w:left="2608" w:hanging="2608"/>
      </w:pPr>
      <w:r w:rsidRPr="006B5B52">
        <w:rPr>
          <w:b/>
          <w:bCs/>
        </w:rPr>
        <w:t xml:space="preserve">Vattentjänst </w:t>
      </w:r>
      <w:r w:rsidR="006B5B52">
        <w:tab/>
      </w:r>
      <w:r w:rsidRPr="00EB3C25">
        <w:t>Dricksvatten, spillvatten och dagvatten kallas vattentjänster i lagstiftningen.</w:t>
      </w:r>
    </w:p>
    <w:p w14:paraId="1D2625CE" w14:textId="77777777" w:rsidR="006B5B52" w:rsidRDefault="006B5B52" w:rsidP="006B5B52">
      <w:pPr>
        <w:autoSpaceDE w:val="0"/>
        <w:autoSpaceDN w:val="0"/>
        <w:adjustRightInd w:val="0"/>
        <w:spacing w:line="240" w:lineRule="auto"/>
      </w:pPr>
    </w:p>
    <w:p w14:paraId="0230A859" w14:textId="1D1894FB" w:rsidR="00E14F5B" w:rsidRPr="00EB3C25" w:rsidRDefault="00E14F5B" w:rsidP="00E14F5B">
      <w:pPr>
        <w:autoSpaceDE w:val="0"/>
        <w:autoSpaceDN w:val="0"/>
        <w:adjustRightInd w:val="0"/>
        <w:spacing w:line="240" w:lineRule="auto"/>
      </w:pPr>
      <w:r w:rsidRPr="006B5B52">
        <w:rPr>
          <w:b/>
          <w:bCs/>
        </w:rPr>
        <w:t xml:space="preserve">Vattentäkt </w:t>
      </w:r>
      <w:r w:rsidR="006B5B52">
        <w:tab/>
      </w:r>
      <w:r w:rsidR="006B5B52">
        <w:tab/>
      </w:r>
      <w:r w:rsidRPr="00EB3C25">
        <w:t>Grundvatten- eller ytvattenkälla där vattenverken hämtar sitt råvatten.</w:t>
      </w:r>
    </w:p>
    <w:p w14:paraId="60AEE89B" w14:textId="77777777" w:rsidR="006B5B52" w:rsidRDefault="006B5B52" w:rsidP="00E14F5B"/>
    <w:p w14:paraId="774CD4FC" w14:textId="39C57D53" w:rsidR="00E14F5B" w:rsidRDefault="00E14F5B" w:rsidP="006B5B52">
      <w:pPr>
        <w:ind w:left="2608" w:hanging="2608"/>
      </w:pPr>
      <w:r w:rsidRPr="006B5B52">
        <w:rPr>
          <w:b/>
          <w:bCs/>
        </w:rPr>
        <w:t xml:space="preserve">Verksamhetsområde </w:t>
      </w:r>
      <w:r w:rsidR="006B5B52">
        <w:tab/>
      </w:r>
      <w:r w:rsidRPr="00EB3C25">
        <w:t xml:space="preserve">Ett </w:t>
      </w:r>
      <w:r w:rsidR="00212049">
        <w:t xml:space="preserve">geografiskt </w:t>
      </w:r>
      <w:r w:rsidRPr="00EB3C25">
        <w:t>område där det är beslutat att kommunen ansvarar för VA-försörjningen.</w:t>
      </w:r>
    </w:p>
    <w:p w14:paraId="30308141" w14:textId="77777777" w:rsidR="00212049" w:rsidRDefault="00212049" w:rsidP="006B5B52">
      <w:pPr>
        <w:ind w:left="2608" w:hanging="2608"/>
      </w:pPr>
    </w:p>
    <w:p w14:paraId="2EC7D211" w14:textId="3A6F7074" w:rsidR="00212049" w:rsidRPr="00EB3C25" w:rsidRDefault="00212049" w:rsidP="006B5B52">
      <w:pPr>
        <w:ind w:left="2608" w:hanging="2608"/>
      </w:pPr>
      <w:r w:rsidRPr="00212049">
        <w:rPr>
          <w:b/>
          <w:bCs/>
        </w:rPr>
        <w:t>VISS</w:t>
      </w:r>
      <w:r>
        <w:tab/>
        <w:t>Vatteninformationssystem Sverige. Databas med klassningar och kartor över vattenförekomster. Förvaltas av Länsstyrelsen.</w:t>
      </w:r>
    </w:p>
    <w:sectPr w:rsidR="00212049" w:rsidRPr="00EB3C25" w:rsidSect="00693330">
      <w:headerReference w:type="default" r:id="rId29"/>
      <w:footerReference w:type="default" r:id="rId30"/>
      <w:pgSz w:w="11906" w:h="16838"/>
      <w:pgMar w:top="1417" w:right="1417" w:bottom="1417" w:left="1417" w:header="6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915F4" w14:textId="77777777" w:rsidR="000331BB" w:rsidRDefault="000331BB" w:rsidP="00483687">
      <w:r>
        <w:separator/>
      </w:r>
    </w:p>
  </w:endnote>
  <w:endnote w:type="continuationSeparator" w:id="0">
    <w:p w14:paraId="0B3E2380" w14:textId="77777777" w:rsidR="000331BB" w:rsidRDefault="000331BB" w:rsidP="00483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97FC" w14:textId="77777777" w:rsidR="00874740" w:rsidRPr="00A84BC5" w:rsidRDefault="00874740" w:rsidP="00874740">
    <w:pPr>
      <w:tabs>
        <w:tab w:val="center" w:pos="4536"/>
        <w:tab w:val="right" w:pos="9072"/>
      </w:tabs>
      <w:jc w:val="both"/>
      <w:rPr>
        <w:rFonts w:eastAsia="Arial" w:cs="Times New Roman"/>
        <w:color w:val="007BBB"/>
        <w:sz w:val="18"/>
      </w:rPr>
    </w:pPr>
    <w:r w:rsidRPr="00874740">
      <w:rPr>
        <w:rFonts w:eastAsia="Arial" w:cs="Times New Roman"/>
        <w:noProof/>
        <w:color w:val="0086C7"/>
        <w:sz w:val="18"/>
      </w:rPr>
      <w:drawing>
        <wp:anchor distT="0" distB="0" distL="114300" distR="114300" simplePos="0" relativeHeight="251661824" behindDoc="0" locked="0" layoutInCell="1" allowOverlap="1" wp14:anchorId="558FE055" wp14:editId="02753C59">
          <wp:simplePos x="0" y="0"/>
          <wp:positionH relativeFrom="column">
            <wp:posOffset>0</wp:posOffset>
          </wp:positionH>
          <wp:positionV relativeFrom="paragraph">
            <wp:posOffset>113621</wp:posOffset>
          </wp:positionV>
          <wp:extent cx="5576400" cy="64800"/>
          <wp:effectExtent l="0" t="0" r="5715" b="0"/>
          <wp:wrapNone/>
          <wp:docPr id="1140664627" name="Bildobjekt 1140664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64627" name="Bildobjekt 11406646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576400" cy="64800"/>
                  </a:xfrm>
                  <a:prstGeom prst="rect">
                    <a:avLst/>
                  </a:prstGeom>
                </pic:spPr>
              </pic:pic>
            </a:graphicData>
          </a:graphic>
          <wp14:sizeRelH relativeFrom="margin">
            <wp14:pctWidth>0</wp14:pctWidth>
          </wp14:sizeRelH>
          <wp14:sizeRelV relativeFrom="margin">
            <wp14:pctHeight>0</wp14:pctHeight>
          </wp14:sizeRelV>
        </wp:anchor>
      </w:drawing>
    </w:r>
  </w:p>
  <w:p w14:paraId="2A146CEC" w14:textId="77777777" w:rsidR="00874740" w:rsidRPr="00A84BC5" w:rsidRDefault="00874740" w:rsidP="00874740">
    <w:pPr>
      <w:tabs>
        <w:tab w:val="center" w:pos="4536"/>
        <w:tab w:val="right" w:pos="9072"/>
      </w:tabs>
      <w:jc w:val="both"/>
      <w:rPr>
        <w:rFonts w:eastAsia="Arial" w:cs="Times New Roman"/>
        <w:color w:val="007BBB"/>
        <w:sz w:val="18"/>
      </w:rPr>
    </w:pPr>
  </w:p>
  <w:p w14:paraId="6CA3736C" w14:textId="7DE73F9D" w:rsidR="00874740" w:rsidRPr="00A84BC5" w:rsidRDefault="0016222A" w:rsidP="002D0981">
    <w:pPr>
      <w:spacing w:line="276" w:lineRule="auto"/>
      <w:rPr>
        <w:rFonts w:eastAsia="Arial" w:cs="Times New Roman"/>
        <w:color w:val="007BBB"/>
        <w:sz w:val="18"/>
      </w:rPr>
    </w:pPr>
    <w:r w:rsidRPr="00A84BC5">
      <w:rPr>
        <w:rFonts w:eastAsia="Arial" w:cs="Times New Roman"/>
        <w:color w:val="007BBB"/>
        <w:sz w:val="18"/>
      </w:rPr>
      <w:t>2025-10-10</w:t>
    </w:r>
    <w:r w:rsidR="00874740" w:rsidRPr="00A84BC5">
      <w:rPr>
        <w:rFonts w:eastAsia="Arial" w:cs="Times New Roman"/>
        <w:color w:val="007BBB"/>
        <w:sz w:val="18"/>
      </w:rPr>
      <w:tab/>
    </w:r>
    <w:r w:rsidR="00874740" w:rsidRPr="00A84BC5">
      <w:rPr>
        <w:rFonts w:eastAsia="Arial" w:cs="Times New Roman"/>
        <w:color w:val="007BBB"/>
        <w:sz w:val="18"/>
      </w:rPr>
      <w:tab/>
    </w:r>
    <w:r w:rsidR="002D0981" w:rsidRPr="00A84BC5">
      <w:rPr>
        <w:rFonts w:eastAsia="Arial" w:cs="Times New Roman"/>
        <w:color w:val="007BBB"/>
        <w:sz w:val="18"/>
      </w:rPr>
      <w:tab/>
    </w:r>
    <w:r w:rsidR="002D0981" w:rsidRPr="00A84BC5">
      <w:rPr>
        <w:rFonts w:eastAsia="Arial" w:cs="Times New Roman"/>
        <w:color w:val="007BBB"/>
        <w:sz w:val="18"/>
      </w:rPr>
      <w:tab/>
    </w:r>
    <w:r w:rsidR="002D0981" w:rsidRPr="00A84BC5">
      <w:rPr>
        <w:rFonts w:eastAsia="Arial" w:cs="Times New Roman"/>
        <w:color w:val="007BBB"/>
        <w:sz w:val="18"/>
      </w:rPr>
      <w:tab/>
    </w:r>
    <w:r w:rsidR="002D0981" w:rsidRPr="00A84BC5">
      <w:rPr>
        <w:rFonts w:eastAsia="Arial" w:cs="Times New Roman"/>
        <w:color w:val="007BBB"/>
        <w:sz w:val="18"/>
      </w:rPr>
      <w:tab/>
    </w:r>
    <w:r w:rsidR="00874740" w:rsidRPr="00A84BC5">
      <w:rPr>
        <w:rFonts w:eastAsia="Arial" w:cs="Times New Roman"/>
        <w:color w:val="007BBB"/>
        <w:sz w:val="18"/>
      </w:rPr>
      <w:t xml:space="preserve">Sida </w:t>
    </w:r>
    <w:r w:rsidR="00874740" w:rsidRPr="00A84BC5">
      <w:rPr>
        <w:rFonts w:eastAsia="Arial" w:cs="Times New Roman"/>
        <w:color w:val="007BBB"/>
        <w:sz w:val="18"/>
      </w:rPr>
      <w:fldChar w:fldCharType="begin"/>
    </w:r>
    <w:r w:rsidR="00874740" w:rsidRPr="00A84BC5">
      <w:rPr>
        <w:rFonts w:eastAsia="Arial" w:cs="Times New Roman"/>
        <w:color w:val="007BBB"/>
        <w:sz w:val="18"/>
      </w:rPr>
      <w:instrText>PAGE  \* Arabic  \* MERGEFORMAT</w:instrText>
    </w:r>
    <w:r w:rsidR="00874740" w:rsidRPr="00A84BC5">
      <w:rPr>
        <w:rFonts w:eastAsia="Arial" w:cs="Times New Roman"/>
        <w:color w:val="007BBB"/>
        <w:sz w:val="18"/>
      </w:rPr>
      <w:fldChar w:fldCharType="separate"/>
    </w:r>
    <w:r w:rsidR="00874740" w:rsidRPr="00A84BC5">
      <w:rPr>
        <w:rFonts w:eastAsia="Arial" w:cs="Times New Roman"/>
        <w:color w:val="007BBB"/>
        <w:sz w:val="18"/>
      </w:rPr>
      <w:t>2</w:t>
    </w:r>
    <w:r w:rsidR="00874740" w:rsidRPr="00A84BC5">
      <w:rPr>
        <w:rFonts w:eastAsia="Arial" w:cs="Times New Roman"/>
        <w:color w:val="007BBB"/>
        <w:sz w:val="18"/>
      </w:rPr>
      <w:fldChar w:fldCharType="end"/>
    </w:r>
    <w:r w:rsidR="00874740" w:rsidRPr="00A84BC5">
      <w:rPr>
        <w:rFonts w:eastAsia="Arial" w:cs="Times New Roman"/>
        <w:color w:val="007BBB"/>
        <w:sz w:val="18"/>
      </w:rPr>
      <w:t xml:space="preserve"> av </w:t>
    </w:r>
    <w:r w:rsidR="00874740" w:rsidRPr="00A84BC5">
      <w:rPr>
        <w:rFonts w:eastAsia="Arial" w:cs="Times New Roman"/>
        <w:color w:val="007BBB"/>
        <w:sz w:val="18"/>
      </w:rPr>
      <w:fldChar w:fldCharType="begin"/>
    </w:r>
    <w:r w:rsidR="00874740" w:rsidRPr="00A84BC5">
      <w:rPr>
        <w:rFonts w:eastAsia="Arial" w:cs="Times New Roman"/>
        <w:color w:val="007BBB"/>
        <w:sz w:val="18"/>
      </w:rPr>
      <w:instrText>NUMPAGES  \* Arabic  \* MERGEFORMAT</w:instrText>
    </w:r>
    <w:r w:rsidR="00874740" w:rsidRPr="00A84BC5">
      <w:rPr>
        <w:rFonts w:eastAsia="Arial" w:cs="Times New Roman"/>
        <w:color w:val="007BBB"/>
        <w:sz w:val="18"/>
      </w:rPr>
      <w:fldChar w:fldCharType="separate"/>
    </w:r>
    <w:r w:rsidR="00874740" w:rsidRPr="00A84BC5">
      <w:rPr>
        <w:rFonts w:eastAsia="Arial" w:cs="Times New Roman"/>
        <w:color w:val="007BBB"/>
        <w:sz w:val="18"/>
      </w:rPr>
      <w:t>2</w:t>
    </w:r>
    <w:r w:rsidR="00874740" w:rsidRPr="00A84BC5">
      <w:rPr>
        <w:rFonts w:eastAsia="Arial" w:cs="Times New Roman"/>
        <w:color w:val="007BBB"/>
        <w:sz w:val="18"/>
      </w:rPr>
      <w:fldChar w:fldCharType="end"/>
    </w:r>
  </w:p>
  <w:p w14:paraId="56883FED" w14:textId="77777777" w:rsidR="00586616" w:rsidRDefault="005866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34BE0" w14:textId="77777777" w:rsidR="000331BB" w:rsidRDefault="000331BB" w:rsidP="00483687">
      <w:r>
        <w:separator/>
      </w:r>
    </w:p>
  </w:footnote>
  <w:footnote w:type="continuationSeparator" w:id="0">
    <w:p w14:paraId="5B7DAF57" w14:textId="77777777" w:rsidR="000331BB" w:rsidRDefault="000331BB" w:rsidP="00483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D1A9" w14:textId="12DE02EF" w:rsidR="00483687" w:rsidRDefault="001D4A72">
    <w:pPr>
      <w:pStyle w:val="Sidhuvud"/>
    </w:pPr>
    <w:r>
      <w:rPr>
        <w:noProof/>
      </w:rPr>
      <w:drawing>
        <wp:anchor distT="0" distB="0" distL="114300" distR="114300" simplePos="0" relativeHeight="251658240" behindDoc="0" locked="0" layoutInCell="1" allowOverlap="1" wp14:anchorId="6A234C9D" wp14:editId="75C122E5">
          <wp:simplePos x="0" y="0"/>
          <wp:positionH relativeFrom="margin">
            <wp:posOffset>0</wp:posOffset>
          </wp:positionH>
          <wp:positionV relativeFrom="paragraph">
            <wp:posOffset>-635</wp:posOffset>
          </wp:positionV>
          <wp:extent cx="5601600" cy="241200"/>
          <wp:effectExtent l="0" t="0" r="0" b="6985"/>
          <wp:wrapNone/>
          <wp:docPr id="678429290" name="Bildobjekt 67842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29290" name="Bildobjekt 67842929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01600" cy="24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400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D809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3C1A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5854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7EB1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2EA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6AE5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D6C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CC867E"/>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4E64CC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356"/>
    <w:multiLevelType w:val="hybridMultilevel"/>
    <w:tmpl w:val="172418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BF311B1"/>
    <w:multiLevelType w:val="hybridMultilevel"/>
    <w:tmpl w:val="C73E53DC"/>
    <w:lvl w:ilvl="0" w:tplc="6444E0C2">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D966776"/>
    <w:multiLevelType w:val="multilevel"/>
    <w:tmpl w:val="E0FCB4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A97733"/>
    <w:multiLevelType w:val="hybridMultilevel"/>
    <w:tmpl w:val="64464E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0B05B9C"/>
    <w:multiLevelType w:val="hybridMultilevel"/>
    <w:tmpl w:val="52A4B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6555EF3"/>
    <w:multiLevelType w:val="multilevel"/>
    <w:tmpl w:val="9AECE2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6B3770B"/>
    <w:multiLevelType w:val="hybridMultilevel"/>
    <w:tmpl w:val="5C0817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8BA3AE6"/>
    <w:multiLevelType w:val="multilevel"/>
    <w:tmpl w:val="CAF0E328"/>
    <w:lvl w:ilvl="0">
      <w:start w:val="1"/>
      <w:numFmt w:val="decimal"/>
      <w:lvlText w:val="%1"/>
      <w:lvlJc w:val="left"/>
      <w:pPr>
        <w:ind w:left="907" w:hanging="907"/>
      </w:pPr>
      <w:rPr>
        <w:rFonts w:hint="default"/>
      </w:rPr>
    </w:lvl>
    <w:lvl w:ilvl="1">
      <w:start w:val="1"/>
      <w:numFmt w:val="decimal"/>
      <w:isLgl/>
      <w:lvlText w:val="%1.%2"/>
      <w:lvlJc w:val="left"/>
      <w:pPr>
        <w:ind w:left="907" w:hanging="907"/>
      </w:pPr>
      <w:rPr>
        <w:rFonts w:hint="default"/>
      </w:rPr>
    </w:lvl>
    <w:lvl w:ilvl="2">
      <w:start w:val="1"/>
      <w:numFmt w:val="decimal"/>
      <w:isLgl/>
      <w:lvlText w:val="%1.%2.%3"/>
      <w:lvlJc w:val="left"/>
      <w:pPr>
        <w:ind w:left="907" w:hanging="907"/>
      </w:pPr>
      <w:rPr>
        <w:rFonts w:hint="default"/>
      </w:rPr>
    </w:lvl>
    <w:lvl w:ilvl="3">
      <w:start w:val="1"/>
      <w:numFmt w:val="decimal"/>
      <w:isLgl/>
      <w:lvlText w:val="%1.%2.%3.%4"/>
      <w:lvlJc w:val="left"/>
      <w:pPr>
        <w:ind w:left="907" w:hanging="907"/>
      </w:pPr>
      <w:rPr>
        <w:rFonts w:hint="default"/>
      </w:rPr>
    </w:lvl>
    <w:lvl w:ilvl="4">
      <w:start w:val="1"/>
      <w:numFmt w:val="decimal"/>
      <w:isLgl/>
      <w:lvlText w:val="%1.%2.%3.%4.%5"/>
      <w:lvlJc w:val="left"/>
      <w:pPr>
        <w:ind w:left="907" w:hanging="907"/>
      </w:pPr>
      <w:rPr>
        <w:rFonts w:hint="default"/>
      </w:rPr>
    </w:lvl>
    <w:lvl w:ilvl="5">
      <w:start w:val="1"/>
      <w:numFmt w:val="decimal"/>
      <w:isLgl/>
      <w:lvlText w:val="%1.%2.%3.%4.%5.%6"/>
      <w:lvlJc w:val="left"/>
      <w:pPr>
        <w:ind w:left="907" w:hanging="907"/>
      </w:pPr>
      <w:rPr>
        <w:rFonts w:hint="default"/>
      </w:rPr>
    </w:lvl>
    <w:lvl w:ilvl="6">
      <w:start w:val="1"/>
      <w:numFmt w:val="decimal"/>
      <w:isLgl/>
      <w:lvlText w:val="%1.%2.%3.%4.%5.%6.%7"/>
      <w:lvlJc w:val="left"/>
      <w:pPr>
        <w:ind w:left="907" w:hanging="907"/>
      </w:pPr>
      <w:rPr>
        <w:rFonts w:hint="default"/>
      </w:rPr>
    </w:lvl>
    <w:lvl w:ilvl="7">
      <w:start w:val="1"/>
      <w:numFmt w:val="decimal"/>
      <w:isLgl/>
      <w:lvlText w:val="%1.%2.%3.%4.%5.%6.%7.%8"/>
      <w:lvlJc w:val="left"/>
      <w:pPr>
        <w:ind w:left="907" w:hanging="907"/>
      </w:pPr>
      <w:rPr>
        <w:rFonts w:hint="default"/>
      </w:rPr>
    </w:lvl>
    <w:lvl w:ilvl="8">
      <w:start w:val="1"/>
      <w:numFmt w:val="decimal"/>
      <w:isLgl/>
      <w:lvlText w:val="%1.%2.%3.%4.%5.%6.%7.%8.%9"/>
      <w:lvlJc w:val="left"/>
      <w:pPr>
        <w:ind w:left="907" w:hanging="907"/>
      </w:pPr>
      <w:rPr>
        <w:rFonts w:hint="default"/>
      </w:rPr>
    </w:lvl>
  </w:abstractNum>
  <w:abstractNum w:abstractNumId="18" w15:restartNumberingAfterBreak="0">
    <w:nsid w:val="19645772"/>
    <w:multiLevelType w:val="hybridMultilevel"/>
    <w:tmpl w:val="FDAE8E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C3730F8"/>
    <w:multiLevelType w:val="hybridMultilevel"/>
    <w:tmpl w:val="B56C6D7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15:restartNumberingAfterBreak="0">
    <w:nsid w:val="2A495BB7"/>
    <w:multiLevelType w:val="hybridMultilevel"/>
    <w:tmpl w:val="86DA03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6146A57"/>
    <w:multiLevelType w:val="hybridMultilevel"/>
    <w:tmpl w:val="3FE459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7E91EF2"/>
    <w:multiLevelType w:val="hybridMultilevel"/>
    <w:tmpl w:val="D7406F7C"/>
    <w:lvl w:ilvl="0" w:tplc="8AAEC52C">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380C60CE"/>
    <w:multiLevelType w:val="hybridMultilevel"/>
    <w:tmpl w:val="1FC63A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9F6442E"/>
    <w:multiLevelType w:val="hybridMultilevel"/>
    <w:tmpl w:val="908839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AF74388"/>
    <w:multiLevelType w:val="hybridMultilevel"/>
    <w:tmpl w:val="E1ECA7B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3FAD07D5"/>
    <w:multiLevelType w:val="multilevel"/>
    <w:tmpl w:val="CAF0E328"/>
    <w:lvl w:ilvl="0">
      <w:start w:val="1"/>
      <w:numFmt w:val="decimal"/>
      <w:lvlText w:val="%1"/>
      <w:lvlJc w:val="left"/>
      <w:pPr>
        <w:ind w:left="907" w:hanging="907"/>
      </w:pPr>
      <w:rPr>
        <w:rFonts w:hint="default"/>
      </w:rPr>
    </w:lvl>
    <w:lvl w:ilvl="1">
      <w:start w:val="1"/>
      <w:numFmt w:val="decimal"/>
      <w:isLgl/>
      <w:lvlText w:val="%1.%2"/>
      <w:lvlJc w:val="left"/>
      <w:pPr>
        <w:ind w:left="907" w:hanging="907"/>
      </w:pPr>
      <w:rPr>
        <w:rFonts w:hint="default"/>
      </w:rPr>
    </w:lvl>
    <w:lvl w:ilvl="2">
      <w:start w:val="1"/>
      <w:numFmt w:val="decimal"/>
      <w:isLgl/>
      <w:lvlText w:val="%1.%2.%3"/>
      <w:lvlJc w:val="left"/>
      <w:pPr>
        <w:ind w:left="907" w:hanging="907"/>
      </w:pPr>
      <w:rPr>
        <w:rFonts w:hint="default"/>
      </w:rPr>
    </w:lvl>
    <w:lvl w:ilvl="3">
      <w:start w:val="1"/>
      <w:numFmt w:val="decimal"/>
      <w:isLgl/>
      <w:lvlText w:val="%1.%2.%3.%4"/>
      <w:lvlJc w:val="left"/>
      <w:pPr>
        <w:ind w:left="907" w:hanging="907"/>
      </w:pPr>
      <w:rPr>
        <w:rFonts w:hint="default"/>
      </w:rPr>
    </w:lvl>
    <w:lvl w:ilvl="4">
      <w:start w:val="1"/>
      <w:numFmt w:val="decimal"/>
      <w:isLgl/>
      <w:lvlText w:val="%1.%2.%3.%4.%5"/>
      <w:lvlJc w:val="left"/>
      <w:pPr>
        <w:ind w:left="907" w:hanging="907"/>
      </w:pPr>
      <w:rPr>
        <w:rFonts w:hint="default"/>
      </w:rPr>
    </w:lvl>
    <w:lvl w:ilvl="5">
      <w:start w:val="1"/>
      <w:numFmt w:val="decimal"/>
      <w:isLgl/>
      <w:lvlText w:val="%1.%2.%3.%4.%5.%6"/>
      <w:lvlJc w:val="left"/>
      <w:pPr>
        <w:ind w:left="907" w:hanging="907"/>
      </w:pPr>
      <w:rPr>
        <w:rFonts w:hint="default"/>
      </w:rPr>
    </w:lvl>
    <w:lvl w:ilvl="6">
      <w:start w:val="1"/>
      <w:numFmt w:val="decimal"/>
      <w:isLgl/>
      <w:lvlText w:val="%1.%2.%3.%4.%5.%6.%7"/>
      <w:lvlJc w:val="left"/>
      <w:pPr>
        <w:ind w:left="907" w:hanging="907"/>
      </w:pPr>
      <w:rPr>
        <w:rFonts w:hint="default"/>
      </w:rPr>
    </w:lvl>
    <w:lvl w:ilvl="7">
      <w:start w:val="1"/>
      <w:numFmt w:val="decimal"/>
      <w:isLgl/>
      <w:lvlText w:val="%1.%2.%3.%4.%5.%6.%7.%8"/>
      <w:lvlJc w:val="left"/>
      <w:pPr>
        <w:ind w:left="907" w:hanging="907"/>
      </w:pPr>
      <w:rPr>
        <w:rFonts w:hint="default"/>
      </w:rPr>
    </w:lvl>
    <w:lvl w:ilvl="8">
      <w:start w:val="1"/>
      <w:numFmt w:val="decimal"/>
      <w:isLgl/>
      <w:lvlText w:val="%1.%2.%3.%4.%5.%6.%7.%8.%9"/>
      <w:lvlJc w:val="left"/>
      <w:pPr>
        <w:ind w:left="907" w:hanging="907"/>
      </w:pPr>
      <w:rPr>
        <w:rFonts w:hint="default"/>
      </w:rPr>
    </w:lvl>
  </w:abstractNum>
  <w:abstractNum w:abstractNumId="27" w15:restartNumberingAfterBreak="0">
    <w:nsid w:val="471F2A26"/>
    <w:multiLevelType w:val="multilevel"/>
    <w:tmpl w:val="041D0025"/>
    <w:lvl w:ilvl="0">
      <w:start w:val="1"/>
      <w:numFmt w:val="decimal"/>
      <w:pStyle w:val="Rubrik1"/>
      <w:lvlText w:val="%1"/>
      <w:lvlJc w:val="left"/>
      <w:pPr>
        <w:ind w:left="574"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8" w15:restartNumberingAfterBreak="0">
    <w:nsid w:val="52363887"/>
    <w:multiLevelType w:val="hybridMultilevel"/>
    <w:tmpl w:val="4AEA55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6011EE8"/>
    <w:multiLevelType w:val="hybridMultilevel"/>
    <w:tmpl w:val="C1489C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E95835"/>
    <w:multiLevelType w:val="hybridMultilevel"/>
    <w:tmpl w:val="6338DA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2895EAC"/>
    <w:multiLevelType w:val="hybridMultilevel"/>
    <w:tmpl w:val="292612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29C19F9"/>
    <w:multiLevelType w:val="hybridMultilevel"/>
    <w:tmpl w:val="1BB8E2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48449B8"/>
    <w:multiLevelType w:val="hybridMultilevel"/>
    <w:tmpl w:val="C0C85B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BFA7F96"/>
    <w:multiLevelType w:val="hybridMultilevel"/>
    <w:tmpl w:val="697AF8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C1E6DF4"/>
    <w:multiLevelType w:val="hybridMultilevel"/>
    <w:tmpl w:val="EF72B1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42643995">
    <w:abstractNumId w:val="8"/>
  </w:num>
  <w:num w:numId="2" w16cid:durableId="2061857861">
    <w:abstractNumId w:val="3"/>
  </w:num>
  <w:num w:numId="3" w16cid:durableId="1204832983">
    <w:abstractNumId w:val="2"/>
  </w:num>
  <w:num w:numId="4" w16cid:durableId="1287201232">
    <w:abstractNumId w:val="1"/>
  </w:num>
  <w:num w:numId="5" w16cid:durableId="630945509">
    <w:abstractNumId w:val="0"/>
  </w:num>
  <w:num w:numId="6" w16cid:durableId="195780426">
    <w:abstractNumId w:val="9"/>
  </w:num>
  <w:num w:numId="7" w16cid:durableId="1675718272">
    <w:abstractNumId w:val="7"/>
  </w:num>
  <w:num w:numId="8" w16cid:durableId="210192261">
    <w:abstractNumId w:val="6"/>
  </w:num>
  <w:num w:numId="9" w16cid:durableId="733894978">
    <w:abstractNumId w:val="5"/>
  </w:num>
  <w:num w:numId="10" w16cid:durableId="576404632">
    <w:abstractNumId w:val="4"/>
  </w:num>
  <w:num w:numId="11" w16cid:durableId="615521739">
    <w:abstractNumId w:val="15"/>
  </w:num>
  <w:num w:numId="12" w16cid:durableId="1318026724">
    <w:abstractNumId w:val="12"/>
  </w:num>
  <w:num w:numId="13" w16cid:durableId="1638994433">
    <w:abstractNumId w:val="17"/>
  </w:num>
  <w:num w:numId="14" w16cid:durableId="885793168">
    <w:abstractNumId w:val="22"/>
  </w:num>
  <w:num w:numId="15" w16cid:durableId="1132673562">
    <w:abstractNumId w:val="11"/>
  </w:num>
  <w:num w:numId="16" w16cid:durableId="181290150">
    <w:abstractNumId w:val="26"/>
  </w:num>
  <w:num w:numId="17" w16cid:durableId="1373262630">
    <w:abstractNumId w:val="27"/>
  </w:num>
  <w:num w:numId="18" w16cid:durableId="1760253427">
    <w:abstractNumId w:val="18"/>
  </w:num>
  <w:num w:numId="19" w16cid:durableId="972636190">
    <w:abstractNumId w:val="13"/>
  </w:num>
  <w:num w:numId="20" w16cid:durableId="452939942">
    <w:abstractNumId w:val="20"/>
  </w:num>
  <w:num w:numId="21" w16cid:durableId="280840466">
    <w:abstractNumId w:val="10"/>
  </w:num>
  <w:num w:numId="22" w16cid:durableId="142082673">
    <w:abstractNumId w:val="28"/>
  </w:num>
  <w:num w:numId="23" w16cid:durableId="257493482">
    <w:abstractNumId w:val="35"/>
  </w:num>
  <w:num w:numId="24" w16cid:durableId="1926306374">
    <w:abstractNumId w:val="30"/>
  </w:num>
  <w:num w:numId="25" w16cid:durableId="589001015">
    <w:abstractNumId w:val="27"/>
  </w:num>
  <w:num w:numId="26" w16cid:durableId="1415324458">
    <w:abstractNumId w:val="27"/>
  </w:num>
  <w:num w:numId="27" w16cid:durableId="130444186">
    <w:abstractNumId w:val="27"/>
  </w:num>
  <w:num w:numId="28" w16cid:durableId="2003577651">
    <w:abstractNumId w:val="27"/>
  </w:num>
  <w:num w:numId="29" w16cid:durableId="917980422">
    <w:abstractNumId w:val="27"/>
  </w:num>
  <w:num w:numId="30" w16cid:durableId="233661627">
    <w:abstractNumId w:val="27"/>
  </w:num>
  <w:num w:numId="31" w16cid:durableId="1870680963">
    <w:abstractNumId w:val="27"/>
  </w:num>
  <w:num w:numId="32" w16cid:durableId="565531986">
    <w:abstractNumId w:val="27"/>
  </w:num>
  <w:num w:numId="33" w16cid:durableId="446703432">
    <w:abstractNumId w:val="27"/>
  </w:num>
  <w:num w:numId="34" w16cid:durableId="1920140600">
    <w:abstractNumId w:val="27"/>
  </w:num>
  <w:num w:numId="35" w16cid:durableId="1949463267">
    <w:abstractNumId w:val="27"/>
  </w:num>
  <w:num w:numId="36" w16cid:durableId="1455516232">
    <w:abstractNumId w:val="21"/>
  </w:num>
  <w:num w:numId="37" w16cid:durableId="645859139">
    <w:abstractNumId w:val="29"/>
  </w:num>
  <w:num w:numId="38" w16cid:durableId="55932022">
    <w:abstractNumId w:val="19"/>
  </w:num>
  <w:num w:numId="39" w16cid:durableId="2114325034">
    <w:abstractNumId w:val="16"/>
  </w:num>
  <w:num w:numId="40" w16cid:durableId="1756248439">
    <w:abstractNumId w:val="25"/>
  </w:num>
  <w:num w:numId="41" w16cid:durableId="1410424380">
    <w:abstractNumId w:val="32"/>
  </w:num>
  <w:num w:numId="42" w16cid:durableId="1392656379">
    <w:abstractNumId w:val="24"/>
  </w:num>
  <w:num w:numId="43" w16cid:durableId="1365986181">
    <w:abstractNumId w:val="34"/>
  </w:num>
  <w:num w:numId="44" w16cid:durableId="1913468136">
    <w:abstractNumId w:val="31"/>
  </w:num>
  <w:num w:numId="45" w16cid:durableId="1019237803">
    <w:abstractNumId w:val="23"/>
  </w:num>
  <w:num w:numId="46" w16cid:durableId="1125082725">
    <w:abstractNumId w:val="14"/>
  </w:num>
  <w:num w:numId="47" w16cid:durableId="2612317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1304"/>
  <w:hyphenationZone w:val="425"/>
  <w:defaultTableStyle w:val="VMKtabel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E0D"/>
    <w:rsid w:val="00002959"/>
    <w:rsid w:val="00002E02"/>
    <w:rsid w:val="0000503B"/>
    <w:rsid w:val="000069A2"/>
    <w:rsid w:val="00006FCE"/>
    <w:rsid w:val="00007676"/>
    <w:rsid w:val="00007E15"/>
    <w:rsid w:val="00012A00"/>
    <w:rsid w:val="00012C55"/>
    <w:rsid w:val="00014522"/>
    <w:rsid w:val="00014C96"/>
    <w:rsid w:val="000171BC"/>
    <w:rsid w:val="0002046A"/>
    <w:rsid w:val="0002051E"/>
    <w:rsid w:val="00021139"/>
    <w:rsid w:val="00022477"/>
    <w:rsid w:val="00026079"/>
    <w:rsid w:val="000277B8"/>
    <w:rsid w:val="00030A9A"/>
    <w:rsid w:val="00032912"/>
    <w:rsid w:val="00032EF5"/>
    <w:rsid w:val="000331BB"/>
    <w:rsid w:val="00033525"/>
    <w:rsid w:val="000335DE"/>
    <w:rsid w:val="000350FC"/>
    <w:rsid w:val="00035D25"/>
    <w:rsid w:val="00037358"/>
    <w:rsid w:val="00040A58"/>
    <w:rsid w:val="0004148E"/>
    <w:rsid w:val="000417FE"/>
    <w:rsid w:val="00042FE6"/>
    <w:rsid w:val="00043097"/>
    <w:rsid w:val="000458D9"/>
    <w:rsid w:val="00047240"/>
    <w:rsid w:val="000504CF"/>
    <w:rsid w:val="000523CF"/>
    <w:rsid w:val="00052D54"/>
    <w:rsid w:val="00053E75"/>
    <w:rsid w:val="000548DC"/>
    <w:rsid w:val="00056CD7"/>
    <w:rsid w:val="00057EBF"/>
    <w:rsid w:val="00061964"/>
    <w:rsid w:val="0006226B"/>
    <w:rsid w:val="00062998"/>
    <w:rsid w:val="000636EF"/>
    <w:rsid w:val="0006374C"/>
    <w:rsid w:val="00066034"/>
    <w:rsid w:val="000716F2"/>
    <w:rsid w:val="000718E8"/>
    <w:rsid w:val="00072C83"/>
    <w:rsid w:val="000735EA"/>
    <w:rsid w:val="00073AE8"/>
    <w:rsid w:val="000751AB"/>
    <w:rsid w:val="0008117C"/>
    <w:rsid w:val="00084056"/>
    <w:rsid w:val="00084631"/>
    <w:rsid w:val="00085133"/>
    <w:rsid w:val="00086B45"/>
    <w:rsid w:val="00087313"/>
    <w:rsid w:val="000879F9"/>
    <w:rsid w:val="00090149"/>
    <w:rsid w:val="0009077C"/>
    <w:rsid w:val="00090811"/>
    <w:rsid w:val="0009168A"/>
    <w:rsid w:val="00091848"/>
    <w:rsid w:val="000924CA"/>
    <w:rsid w:val="00093268"/>
    <w:rsid w:val="00093AAD"/>
    <w:rsid w:val="00093E0D"/>
    <w:rsid w:val="00094448"/>
    <w:rsid w:val="000964F5"/>
    <w:rsid w:val="00097907"/>
    <w:rsid w:val="000A0DC9"/>
    <w:rsid w:val="000A293E"/>
    <w:rsid w:val="000A33A6"/>
    <w:rsid w:val="000A3F01"/>
    <w:rsid w:val="000A3FDE"/>
    <w:rsid w:val="000A4347"/>
    <w:rsid w:val="000A5B64"/>
    <w:rsid w:val="000A6B10"/>
    <w:rsid w:val="000A72D6"/>
    <w:rsid w:val="000A760E"/>
    <w:rsid w:val="000B1FAE"/>
    <w:rsid w:val="000B22F3"/>
    <w:rsid w:val="000B2848"/>
    <w:rsid w:val="000C5251"/>
    <w:rsid w:val="000C64F6"/>
    <w:rsid w:val="000C75BA"/>
    <w:rsid w:val="000D00F6"/>
    <w:rsid w:val="000D10D4"/>
    <w:rsid w:val="000D665F"/>
    <w:rsid w:val="000D6D45"/>
    <w:rsid w:val="000E01A2"/>
    <w:rsid w:val="000E38AD"/>
    <w:rsid w:val="000E61C0"/>
    <w:rsid w:val="000E701A"/>
    <w:rsid w:val="000E7DA7"/>
    <w:rsid w:val="000F0087"/>
    <w:rsid w:val="000F04CE"/>
    <w:rsid w:val="000F21CD"/>
    <w:rsid w:val="000F305F"/>
    <w:rsid w:val="000F3D3B"/>
    <w:rsid w:val="000F59DA"/>
    <w:rsid w:val="000F6E8B"/>
    <w:rsid w:val="000F6EC1"/>
    <w:rsid w:val="000F71A7"/>
    <w:rsid w:val="000F7392"/>
    <w:rsid w:val="000F74D5"/>
    <w:rsid w:val="001061D8"/>
    <w:rsid w:val="00106EAB"/>
    <w:rsid w:val="001113EC"/>
    <w:rsid w:val="0011256B"/>
    <w:rsid w:val="00113123"/>
    <w:rsid w:val="00120086"/>
    <w:rsid w:val="00120348"/>
    <w:rsid w:val="001206B2"/>
    <w:rsid w:val="00121AC5"/>
    <w:rsid w:val="00123281"/>
    <w:rsid w:val="00123348"/>
    <w:rsid w:val="001239C0"/>
    <w:rsid w:val="00126E9A"/>
    <w:rsid w:val="00127163"/>
    <w:rsid w:val="00130C3A"/>
    <w:rsid w:val="00132124"/>
    <w:rsid w:val="00132504"/>
    <w:rsid w:val="00134BBB"/>
    <w:rsid w:val="0013500F"/>
    <w:rsid w:val="0013588E"/>
    <w:rsid w:val="00137C0A"/>
    <w:rsid w:val="00143DAF"/>
    <w:rsid w:val="00145791"/>
    <w:rsid w:val="00146552"/>
    <w:rsid w:val="00154532"/>
    <w:rsid w:val="00154832"/>
    <w:rsid w:val="00154E6A"/>
    <w:rsid w:val="00155591"/>
    <w:rsid w:val="00156B40"/>
    <w:rsid w:val="00157A83"/>
    <w:rsid w:val="0016216D"/>
    <w:rsid w:val="0016222A"/>
    <w:rsid w:val="00162E64"/>
    <w:rsid w:val="00164A15"/>
    <w:rsid w:val="00166763"/>
    <w:rsid w:val="00166C2A"/>
    <w:rsid w:val="0017232F"/>
    <w:rsid w:val="00175FCC"/>
    <w:rsid w:val="001809D6"/>
    <w:rsid w:val="00181C4A"/>
    <w:rsid w:val="00183AF5"/>
    <w:rsid w:val="00183D69"/>
    <w:rsid w:val="001845CB"/>
    <w:rsid w:val="00184A11"/>
    <w:rsid w:val="001878FC"/>
    <w:rsid w:val="001925B4"/>
    <w:rsid w:val="001951A6"/>
    <w:rsid w:val="00195393"/>
    <w:rsid w:val="00197119"/>
    <w:rsid w:val="00197659"/>
    <w:rsid w:val="00197CB9"/>
    <w:rsid w:val="001A0931"/>
    <w:rsid w:val="001A0CF2"/>
    <w:rsid w:val="001A1E75"/>
    <w:rsid w:val="001A4F29"/>
    <w:rsid w:val="001A608C"/>
    <w:rsid w:val="001A6435"/>
    <w:rsid w:val="001A65CD"/>
    <w:rsid w:val="001A7B2B"/>
    <w:rsid w:val="001B01EA"/>
    <w:rsid w:val="001B4901"/>
    <w:rsid w:val="001B5808"/>
    <w:rsid w:val="001B6EB7"/>
    <w:rsid w:val="001B721F"/>
    <w:rsid w:val="001C05E8"/>
    <w:rsid w:val="001C08A2"/>
    <w:rsid w:val="001C332E"/>
    <w:rsid w:val="001C7EEE"/>
    <w:rsid w:val="001D2BFE"/>
    <w:rsid w:val="001D45FC"/>
    <w:rsid w:val="001D4A72"/>
    <w:rsid w:val="001D72B6"/>
    <w:rsid w:val="001D78AA"/>
    <w:rsid w:val="001E1D3B"/>
    <w:rsid w:val="001E2429"/>
    <w:rsid w:val="001E6A85"/>
    <w:rsid w:val="001E72D2"/>
    <w:rsid w:val="001F2062"/>
    <w:rsid w:val="001F3DD3"/>
    <w:rsid w:val="001F4701"/>
    <w:rsid w:val="001F4A23"/>
    <w:rsid w:val="001F4D99"/>
    <w:rsid w:val="001F5D86"/>
    <w:rsid w:val="001F6081"/>
    <w:rsid w:val="001F6B78"/>
    <w:rsid w:val="00202BE4"/>
    <w:rsid w:val="002030EC"/>
    <w:rsid w:val="00203E26"/>
    <w:rsid w:val="00204945"/>
    <w:rsid w:val="00207A11"/>
    <w:rsid w:val="00211280"/>
    <w:rsid w:val="00212049"/>
    <w:rsid w:val="0021393C"/>
    <w:rsid w:val="00214667"/>
    <w:rsid w:val="0021469B"/>
    <w:rsid w:val="002150B8"/>
    <w:rsid w:val="0021562D"/>
    <w:rsid w:val="002163FB"/>
    <w:rsid w:val="00217A68"/>
    <w:rsid w:val="002208D2"/>
    <w:rsid w:val="00222AF2"/>
    <w:rsid w:val="00223541"/>
    <w:rsid w:val="00223A2E"/>
    <w:rsid w:val="00224253"/>
    <w:rsid w:val="00224307"/>
    <w:rsid w:val="002275A2"/>
    <w:rsid w:val="002318AA"/>
    <w:rsid w:val="00232CDB"/>
    <w:rsid w:val="002336E1"/>
    <w:rsid w:val="00233AC1"/>
    <w:rsid w:val="00233F6E"/>
    <w:rsid w:val="002345A4"/>
    <w:rsid w:val="00235F54"/>
    <w:rsid w:val="002406D6"/>
    <w:rsid w:val="00241772"/>
    <w:rsid w:val="00242197"/>
    <w:rsid w:val="002432AA"/>
    <w:rsid w:val="00244C30"/>
    <w:rsid w:val="002472AA"/>
    <w:rsid w:val="0025030C"/>
    <w:rsid w:val="00250AB1"/>
    <w:rsid w:val="002515F3"/>
    <w:rsid w:val="00252153"/>
    <w:rsid w:val="0025307B"/>
    <w:rsid w:val="00253A13"/>
    <w:rsid w:val="00262824"/>
    <w:rsid w:val="00263792"/>
    <w:rsid w:val="002736B2"/>
    <w:rsid w:val="0028029E"/>
    <w:rsid w:val="002813D1"/>
    <w:rsid w:val="00286964"/>
    <w:rsid w:val="00286CDC"/>
    <w:rsid w:val="00290844"/>
    <w:rsid w:val="00290F5E"/>
    <w:rsid w:val="0029196A"/>
    <w:rsid w:val="00291AD8"/>
    <w:rsid w:val="0029234D"/>
    <w:rsid w:val="002925D8"/>
    <w:rsid w:val="0029581A"/>
    <w:rsid w:val="002A29C4"/>
    <w:rsid w:val="002A387D"/>
    <w:rsid w:val="002A4F97"/>
    <w:rsid w:val="002A567F"/>
    <w:rsid w:val="002A5BC9"/>
    <w:rsid w:val="002B1CF9"/>
    <w:rsid w:val="002B2587"/>
    <w:rsid w:val="002B4015"/>
    <w:rsid w:val="002B43CF"/>
    <w:rsid w:val="002B6CA2"/>
    <w:rsid w:val="002B79A9"/>
    <w:rsid w:val="002B7C6E"/>
    <w:rsid w:val="002C08BC"/>
    <w:rsid w:val="002C1271"/>
    <w:rsid w:val="002C22D9"/>
    <w:rsid w:val="002C28DF"/>
    <w:rsid w:val="002C2BFF"/>
    <w:rsid w:val="002C3878"/>
    <w:rsid w:val="002C50C2"/>
    <w:rsid w:val="002C524F"/>
    <w:rsid w:val="002C750B"/>
    <w:rsid w:val="002D01BB"/>
    <w:rsid w:val="002D05DB"/>
    <w:rsid w:val="002D0981"/>
    <w:rsid w:val="002D0E3D"/>
    <w:rsid w:val="002D2F86"/>
    <w:rsid w:val="002D50DF"/>
    <w:rsid w:val="002D5D27"/>
    <w:rsid w:val="002D687C"/>
    <w:rsid w:val="002E36F4"/>
    <w:rsid w:val="002E3757"/>
    <w:rsid w:val="002E3AE5"/>
    <w:rsid w:val="002E45C0"/>
    <w:rsid w:val="002E6458"/>
    <w:rsid w:val="002E7412"/>
    <w:rsid w:val="002E7A33"/>
    <w:rsid w:val="002F0651"/>
    <w:rsid w:val="002F3B5A"/>
    <w:rsid w:val="002F5D46"/>
    <w:rsid w:val="002F7944"/>
    <w:rsid w:val="00300361"/>
    <w:rsid w:val="00300FF2"/>
    <w:rsid w:val="00301CE3"/>
    <w:rsid w:val="00303348"/>
    <w:rsid w:val="00305350"/>
    <w:rsid w:val="00305F42"/>
    <w:rsid w:val="00307845"/>
    <w:rsid w:val="0031096F"/>
    <w:rsid w:val="00312B25"/>
    <w:rsid w:val="00312C0C"/>
    <w:rsid w:val="00314FB4"/>
    <w:rsid w:val="0032306F"/>
    <w:rsid w:val="00323626"/>
    <w:rsid w:val="0032392F"/>
    <w:rsid w:val="00325FEC"/>
    <w:rsid w:val="00326395"/>
    <w:rsid w:val="00327879"/>
    <w:rsid w:val="003279BF"/>
    <w:rsid w:val="003300ED"/>
    <w:rsid w:val="00331A9E"/>
    <w:rsid w:val="00332112"/>
    <w:rsid w:val="00333923"/>
    <w:rsid w:val="003341CA"/>
    <w:rsid w:val="00335E40"/>
    <w:rsid w:val="00337957"/>
    <w:rsid w:val="00337B28"/>
    <w:rsid w:val="0034308C"/>
    <w:rsid w:val="00344531"/>
    <w:rsid w:val="00344DC3"/>
    <w:rsid w:val="00347F25"/>
    <w:rsid w:val="00351EC7"/>
    <w:rsid w:val="00352798"/>
    <w:rsid w:val="003535D1"/>
    <w:rsid w:val="00354956"/>
    <w:rsid w:val="00354E2E"/>
    <w:rsid w:val="00357525"/>
    <w:rsid w:val="00360C01"/>
    <w:rsid w:val="00363A0E"/>
    <w:rsid w:val="0036604D"/>
    <w:rsid w:val="00366407"/>
    <w:rsid w:val="003668BC"/>
    <w:rsid w:val="00367ECF"/>
    <w:rsid w:val="00371327"/>
    <w:rsid w:val="00371EEF"/>
    <w:rsid w:val="00372802"/>
    <w:rsid w:val="0037302E"/>
    <w:rsid w:val="00373DF4"/>
    <w:rsid w:val="00374B12"/>
    <w:rsid w:val="00377DE0"/>
    <w:rsid w:val="00377E17"/>
    <w:rsid w:val="003844B6"/>
    <w:rsid w:val="003876F1"/>
    <w:rsid w:val="003908FC"/>
    <w:rsid w:val="003924DA"/>
    <w:rsid w:val="00392BB0"/>
    <w:rsid w:val="00396221"/>
    <w:rsid w:val="003A2F84"/>
    <w:rsid w:val="003A3676"/>
    <w:rsid w:val="003A588A"/>
    <w:rsid w:val="003A5EC4"/>
    <w:rsid w:val="003A71CC"/>
    <w:rsid w:val="003B1AFF"/>
    <w:rsid w:val="003B3B21"/>
    <w:rsid w:val="003B4201"/>
    <w:rsid w:val="003B456C"/>
    <w:rsid w:val="003B4B73"/>
    <w:rsid w:val="003B758F"/>
    <w:rsid w:val="003C247E"/>
    <w:rsid w:val="003C360B"/>
    <w:rsid w:val="003C561E"/>
    <w:rsid w:val="003C57DF"/>
    <w:rsid w:val="003D0040"/>
    <w:rsid w:val="003D0680"/>
    <w:rsid w:val="003D0D3E"/>
    <w:rsid w:val="003D22DD"/>
    <w:rsid w:val="003D3F8D"/>
    <w:rsid w:val="003D55E2"/>
    <w:rsid w:val="003D7690"/>
    <w:rsid w:val="003E2E1A"/>
    <w:rsid w:val="003E6BD1"/>
    <w:rsid w:val="003F06F5"/>
    <w:rsid w:val="003F21D1"/>
    <w:rsid w:val="003F37E2"/>
    <w:rsid w:val="003F3A58"/>
    <w:rsid w:val="003F3EEA"/>
    <w:rsid w:val="003F4A76"/>
    <w:rsid w:val="003F4BD8"/>
    <w:rsid w:val="003F77F0"/>
    <w:rsid w:val="00400436"/>
    <w:rsid w:val="004012EE"/>
    <w:rsid w:val="004042EB"/>
    <w:rsid w:val="00406504"/>
    <w:rsid w:val="004110CB"/>
    <w:rsid w:val="00414FB6"/>
    <w:rsid w:val="00415C6C"/>
    <w:rsid w:val="00417D2E"/>
    <w:rsid w:val="004207BB"/>
    <w:rsid w:val="004218B3"/>
    <w:rsid w:val="00422472"/>
    <w:rsid w:val="00427459"/>
    <w:rsid w:val="004302BB"/>
    <w:rsid w:val="00431156"/>
    <w:rsid w:val="00433D30"/>
    <w:rsid w:val="004341B3"/>
    <w:rsid w:val="00436CED"/>
    <w:rsid w:val="0043742E"/>
    <w:rsid w:val="004413DF"/>
    <w:rsid w:val="00442798"/>
    <w:rsid w:val="00444201"/>
    <w:rsid w:val="004442E4"/>
    <w:rsid w:val="00444BE2"/>
    <w:rsid w:val="00446526"/>
    <w:rsid w:val="00446617"/>
    <w:rsid w:val="00446BC0"/>
    <w:rsid w:val="00447833"/>
    <w:rsid w:val="0045047A"/>
    <w:rsid w:val="0045082D"/>
    <w:rsid w:val="004519D9"/>
    <w:rsid w:val="00457736"/>
    <w:rsid w:val="00461D07"/>
    <w:rsid w:val="00462328"/>
    <w:rsid w:val="0046281F"/>
    <w:rsid w:val="00462A26"/>
    <w:rsid w:val="004639EA"/>
    <w:rsid w:val="00463B4C"/>
    <w:rsid w:val="004663EE"/>
    <w:rsid w:val="00466417"/>
    <w:rsid w:val="0046725C"/>
    <w:rsid w:val="00472E69"/>
    <w:rsid w:val="00474DEC"/>
    <w:rsid w:val="00474E3F"/>
    <w:rsid w:val="00476C18"/>
    <w:rsid w:val="0047759B"/>
    <w:rsid w:val="004801C8"/>
    <w:rsid w:val="00483687"/>
    <w:rsid w:val="00484436"/>
    <w:rsid w:val="00484DE4"/>
    <w:rsid w:val="00486100"/>
    <w:rsid w:val="004874CC"/>
    <w:rsid w:val="00487ABD"/>
    <w:rsid w:val="004917DA"/>
    <w:rsid w:val="00493EFF"/>
    <w:rsid w:val="004940CF"/>
    <w:rsid w:val="004950EE"/>
    <w:rsid w:val="00497953"/>
    <w:rsid w:val="00497CA0"/>
    <w:rsid w:val="004A1A38"/>
    <w:rsid w:val="004A2321"/>
    <w:rsid w:val="004A3CE0"/>
    <w:rsid w:val="004A468E"/>
    <w:rsid w:val="004A4E7D"/>
    <w:rsid w:val="004A5842"/>
    <w:rsid w:val="004A5AFE"/>
    <w:rsid w:val="004A79EC"/>
    <w:rsid w:val="004B0A92"/>
    <w:rsid w:val="004B1460"/>
    <w:rsid w:val="004B15D4"/>
    <w:rsid w:val="004B20B9"/>
    <w:rsid w:val="004B2418"/>
    <w:rsid w:val="004B2F90"/>
    <w:rsid w:val="004B3AA3"/>
    <w:rsid w:val="004B53E9"/>
    <w:rsid w:val="004C0596"/>
    <w:rsid w:val="004C1E50"/>
    <w:rsid w:val="004C279E"/>
    <w:rsid w:val="004C34C0"/>
    <w:rsid w:val="004C4249"/>
    <w:rsid w:val="004C58B1"/>
    <w:rsid w:val="004D1034"/>
    <w:rsid w:val="004D2FF7"/>
    <w:rsid w:val="004D4802"/>
    <w:rsid w:val="004D4DA9"/>
    <w:rsid w:val="004D5D1F"/>
    <w:rsid w:val="004D6939"/>
    <w:rsid w:val="004D7C85"/>
    <w:rsid w:val="004E31A1"/>
    <w:rsid w:val="004E5BAD"/>
    <w:rsid w:val="004F3189"/>
    <w:rsid w:val="004F31FE"/>
    <w:rsid w:val="004F45F7"/>
    <w:rsid w:val="004F4B7A"/>
    <w:rsid w:val="004F7F7A"/>
    <w:rsid w:val="005002C6"/>
    <w:rsid w:val="00501337"/>
    <w:rsid w:val="00504697"/>
    <w:rsid w:val="00506430"/>
    <w:rsid w:val="005065E3"/>
    <w:rsid w:val="00507978"/>
    <w:rsid w:val="0051265B"/>
    <w:rsid w:val="00513C62"/>
    <w:rsid w:val="005141F0"/>
    <w:rsid w:val="005145B8"/>
    <w:rsid w:val="00514D87"/>
    <w:rsid w:val="00515DBC"/>
    <w:rsid w:val="00516490"/>
    <w:rsid w:val="0051724E"/>
    <w:rsid w:val="00520CD7"/>
    <w:rsid w:val="00523424"/>
    <w:rsid w:val="005347E2"/>
    <w:rsid w:val="00534A41"/>
    <w:rsid w:val="00536C9D"/>
    <w:rsid w:val="0054012A"/>
    <w:rsid w:val="005409EE"/>
    <w:rsid w:val="00542B73"/>
    <w:rsid w:val="005449DF"/>
    <w:rsid w:val="00547A64"/>
    <w:rsid w:val="005542F2"/>
    <w:rsid w:val="00554FDA"/>
    <w:rsid w:val="0055537E"/>
    <w:rsid w:val="00555F0E"/>
    <w:rsid w:val="0055624D"/>
    <w:rsid w:val="0056137D"/>
    <w:rsid w:val="00561A20"/>
    <w:rsid w:val="00561FE2"/>
    <w:rsid w:val="005635BE"/>
    <w:rsid w:val="0056478D"/>
    <w:rsid w:val="00564955"/>
    <w:rsid w:val="0056593F"/>
    <w:rsid w:val="00566AB5"/>
    <w:rsid w:val="00566AE6"/>
    <w:rsid w:val="00570107"/>
    <w:rsid w:val="00574052"/>
    <w:rsid w:val="00574509"/>
    <w:rsid w:val="0057635F"/>
    <w:rsid w:val="005768B5"/>
    <w:rsid w:val="00577F63"/>
    <w:rsid w:val="0058297E"/>
    <w:rsid w:val="00583B2A"/>
    <w:rsid w:val="00584128"/>
    <w:rsid w:val="0058549A"/>
    <w:rsid w:val="00586616"/>
    <w:rsid w:val="00594AF6"/>
    <w:rsid w:val="0059669C"/>
    <w:rsid w:val="00596BFA"/>
    <w:rsid w:val="005973DE"/>
    <w:rsid w:val="005A056F"/>
    <w:rsid w:val="005A13CF"/>
    <w:rsid w:val="005A55FC"/>
    <w:rsid w:val="005A60C3"/>
    <w:rsid w:val="005A6F10"/>
    <w:rsid w:val="005B01BB"/>
    <w:rsid w:val="005B3E7D"/>
    <w:rsid w:val="005B558D"/>
    <w:rsid w:val="005B572A"/>
    <w:rsid w:val="005B68A1"/>
    <w:rsid w:val="005C1784"/>
    <w:rsid w:val="005C1B82"/>
    <w:rsid w:val="005C1CE9"/>
    <w:rsid w:val="005C35DF"/>
    <w:rsid w:val="005C5328"/>
    <w:rsid w:val="005C533B"/>
    <w:rsid w:val="005D2100"/>
    <w:rsid w:val="005D3578"/>
    <w:rsid w:val="005D467E"/>
    <w:rsid w:val="005D6411"/>
    <w:rsid w:val="005E387F"/>
    <w:rsid w:val="005E3D4F"/>
    <w:rsid w:val="005E5A51"/>
    <w:rsid w:val="005F12D2"/>
    <w:rsid w:val="005F1E25"/>
    <w:rsid w:val="005F2CC9"/>
    <w:rsid w:val="005F3DB1"/>
    <w:rsid w:val="005F4049"/>
    <w:rsid w:val="005F65C0"/>
    <w:rsid w:val="005F7B7E"/>
    <w:rsid w:val="00600A94"/>
    <w:rsid w:val="006047B2"/>
    <w:rsid w:val="00606E60"/>
    <w:rsid w:val="00607D36"/>
    <w:rsid w:val="00607ECC"/>
    <w:rsid w:val="00610301"/>
    <w:rsid w:val="006112B3"/>
    <w:rsid w:val="0061190C"/>
    <w:rsid w:val="00617520"/>
    <w:rsid w:val="006206C7"/>
    <w:rsid w:val="00620744"/>
    <w:rsid w:val="00620C20"/>
    <w:rsid w:val="006222F9"/>
    <w:rsid w:val="0062303A"/>
    <w:rsid w:val="006239A9"/>
    <w:rsid w:val="00630249"/>
    <w:rsid w:val="00631266"/>
    <w:rsid w:val="00631668"/>
    <w:rsid w:val="0063317A"/>
    <w:rsid w:val="00633B84"/>
    <w:rsid w:val="006349D4"/>
    <w:rsid w:val="00635625"/>
    <w:rsid w:val="00635A39"/>
    <w:rsid w:val="00637360"/>
    <w:rsid w:val="00637B97"/>
    <w:rsid w:val="006401CD"/>
    <w:rsid w:val="00641DE0"/>
    <w:rsid w:val="006434FA"/>
    <w:rsid w:val="00645021"/>
    <w:rsid w:val="0065087E"/>
    <w:rsid w:val="00650BD3"/>
    <w:rsid w:val="00656498"/>
    <w:rsid w:val="00656AA0"/>
    <w:rsid w:val="00657B4C"/>
    <w:rsid w:val="00661583"/>
    <w:rsid w:val="006626A8"/>
    <w:rsid w:val="00662FF7"/>
    <w:rsid w:val="0066402F"/>
    <w:rsid w:val="0066535C"/>
    <w:rsid w:val="00666656"/>
    <w:rsid w:val="00666C5B"/>
    <w:rsid w:val="0066765D"/>
    <w:rsid w:val="00670AF0"/>
    <w:rsid w:val="00671274"/>
    <w:rsid w:val="00672B2F"/>
    <w:rsid w:val="006732F3"/>
    <w:rsid w:val="0067331B"/>
    <w:rsid w:val="00675A6A"/>
    <w:rsid w:val="006773FA"/>
    <w:rsid w:val="00680387"/>
    <w:rsid w:val="00681E3D"/>
    <w:rsid w:val="00681FC5"/>
    <w:rsid w:val="00683CC8"/>
    <w:rsid w:val="00685B81"/>
    <w:rsid w:val="00687272"/>
    <w:rsid w:val="00690CC0"/>
    <w:rsid w:val="006928AE"/>
    <w:rsid w:val="0069300F"/>
    <w:rsid w:val="00693330"/>
    <w:rsid w:val="006941D0"/>
    <w:rsid w:val="00697F6C"/>
    <w:rsid w:val="006A07F6"/>
    <w:rsid w:val="006A20AC"/>
    <w:rsid w:val="006A3AAA"/>
    <w:rsid w:val="006A59DC"/>
    <w:rsid w:val="006A5AE3"/>
    <w:rsid w:val="006A788F"/>
    <w:rsid w:val="006B0000"/>
    <w:rsid w:val="006B06D6"/>
    <w:rsid w:val="006B18D1"/>
    <w:rsid w:val="006B46D8"/>
    <w:rsid w:val="006B59AD"/>
    <w:rsid w:val="006B5B52"/>
    <w:rsid w:val="006C5B0F"/>
    <w:rsid w:val="006C6D1D"/>
    <w:rsid w:val="006D0791"/>
    <w:rsid w:val="006D1385"/>
    <w:rsid w:val="006D3FEB"/>
    <w:rsid w:val="006D5FDD"/>
    <w:rsid w:val="006D6BB5"/>
    <w:rsid w:val="006D7B2F"/>
    <w:rsid w:val="006E02BF"/>
    <w:rsid w:val="006E3BE4"/>
    <w:rsid w:val="006E4E0B"/>
    <w:rsid w:val="006E5A73"/>
    <w:rsid w:val="006E5B9A"/>
    <w:rsid w:val="006E67BA"/>
    <w:rsid w:val="006E703C"/>
    <w:rsid w:val="006F04CB"/>
    <w:rsid w:val="006F21C6"/>
    <w:rsid w:val="006F2894"/>
    <w:rsid w:val="006F75C2"/>
    <w:rsid w:val="007002FC"/>
    <w:rsid w:val="007008B2"/>
    <w:rsid w:val="00700B1A"/>
    <w:rsid w:val="00702C72"/>
    <w:rsid w:val="0070524E"/>
    <w:rsid w:val="00711414"/>
    <w:rsid w:val="00711758"/>
    <w:rsid w:val="0071364E"/>
    <w:rsid w:val="007173EE"/>
    <w:rsid w:val="0072010A"/>
    <w:rsid w:val="00720538"/>
    <w:rsid w:val="00721B05"/>
    <w:rsid w:val="00721DCE"/>
    <w:rsid w:val="007222F6"/>
    <w:rsid w:val="00722481"/>
    <w:rsid w:val="00722F61"/>
    <w:rsid w:val="00724D91"/>
    <w:rsid w:val="007257B4"/>
    <w:rsid w:val="00725ADC"/>
    <w:rsid w:val="00726367"/>
    <w:rsid w:val="007264F6"/>
    <w:rsid w:val="0072664B"/>
    <w:rsid w:val="00730463"/>
    <w:rsid w:val="0073117E"/>
    <w:rsid w:val="007314A4"/>
    <w:rsid w:val="00731B50"/>
    <w:rsid w:val="00732C64"/>
    <w:rsid w:val="00733A36"/>
    <w:rsid w:val="00733DEF"/>
    <w:rsid w:val="00734857"/>
    <w:rsid w:val="00735304"/>
    <w:rsid w:val="00740844"/>
    <w:rsid w:val="00744606"/>
    <w:rsid w:val="00744D76"/>
    <w:rsid w:val="00747076"/>
    <w:rsid w:val="00747172"/>
    <w:rsid w:val="00753D08"/>
    <w:rsid w:val="00757594"/>
    <w:rsid w:val="007617B8"/>
    <w:rsid w:val="00762570"/>
    <w:rsid w:val="0076334F"/>
    <w:rsid w:val="00763EFF"/>
    <w:rsid w:val="00766920"/>
    <w:rsid w:val="00772183"/>
    <w:rsid w:val="00772BB5"/>
    <w:rsid w:val="00772C54"/>
    <w:rsid w:val="00775201"/>
    <w:rsid w:val="00775428"/>
    <w:rsid w:val="00777A32"/>
    <w:rsid w:val="007810BC"/>
    <w:rsid w:val="00782209"/>
    <w:rsid w:val="007835B0"/>
    <w:rsid w:val="00785B95"/>
    <w:rsid w:val="007861E1"/>
    <w:rsid w:val="00787F97"/>
    <w:rsid w:val="0079085C"/>
    <w:rsid w:val="007923D6"/>
    <w:rsid w:val="007942BD"/>
    <w:rsid w:val="0079522D"/>
    <w:rsid w:val="00795329"/>
    <w:rsid w:val="00795483"/>
    <w:rsid w:val="0079578D"/>
    <w:rsid w:val="007A1A35"/>
    <w:rsid w:val="007A3050"/>
    <w:rsid w:val="007A64B0"/>
    <w:rsid w:val="007A7F02"/>
    <w:rsid w:val="007B10BF"/>
    <w:rsid w:val="007B1742"/>
    <w:rsid w:val="007B1A16"/>
    <w:rsid w:val="007B204D"/>
    <w:rsid w:val="007B38E1"/>
    <w:rsid w:val="007B543A"/>
    <w:rsid w:val="007C0BE3"/>
    <w:rsid w:val="007C0EC7"/>
    <w:rsid w:val="007C19B6"/>
    <w:rsid w:val="007C41B5"/>
    <w:rsid w:val="007C4E56"/>
    <w:rsid w:val="007C5A93"/>
    <w:rsid w:val="007C6B68"/>
    <w:rsid w:val="007C7AEF"/>
    <w:rsid w:val="007D080F"/>
    <w:rsid w:val="007D603E"/>
    <w:rsid w:val="007D6544"/>
    <w:rsid w:val="007D654D"/>
    <w:rsid w:val="007D75A6"/>
    <w:rsid w:val="007E1563"/>
    <w:rsid w:val="007E1EBF"/>
    <w:rsid w:val="007E264C"/>
    <w:rsid w:val="007E2B24"/>
    <w:rsid w:val="007E2CE1"/>
    <w:rsid w:val="007E34FE"/>
    <w:rsid w:val="007E3851"/>
    <w:rsid w:val="007E7318"/>
    <w:rsid w:val="007F00FA"/>
    <w:rsid w:val="007F0876"/>
    <w:rsid w:val="007F179E"/>
    <w:rsid w:val="007F1A81"/>
    <w:rsid w:val="007F5FD8"/>
    <w:rsid w:val="007F71A1"/>
    <w:rsid w:val="00800656"/>
    <w:rsid w:val="00801EDA"/>
    <w:rsid w:val="00803693"/>
    <w:rsid w:val="008058ED"/>
    <w:rsid w:val="00810422"/>
    <w:rsid w:val="00810DC1"/>
    <w:rsid w:val="00811015"/>
    <w:rsid w:val="008110B2"/>
    <w:rsid w:val="00813282"/>
    <w:rsid w:val="00813E16"/>
    <w:rsid w:val="00820B93"/>
    <w:rsid w:val="00822FFB"/>
    <w:rsid w:val="00823BA7"/>
    <w:rsid w:val="00824089"/>
    <w:rsid w:val="0082430C"/>
    <w:rsid w:val="00825380"/>
    <w:rsid w:val="00827899"/>
    <w:rsid w:val="008304FE"/>
    <w:rsid w:val="0083095D"/>
    <w:rsid w:val="00830C51"/>
    <w:rsid w:val="008338FE"/>
    <w:rsid w:val="008356D4"/>
    <w:rsid w:val="00835C16"/>
    <w:rsid w:val="0083745B"/>
    <w:rsid w:val="00840704"/>
    <w:rsid w:val="00841DC6"/>
    <w:rsid w:val="00842F84"/>
    <w:rsid w:val="0084333C"/>
    <w:rsid w:val="00844280"/>
    <w:rsid w:val="008447CC"/>
    <w:rsid w:val="00845DA7"/>
    <w:rsid w:val="00846BAD"/>
    <w:rsid w:val="008474A3"/>
    <w:rsid w:val="00850B7D"/>
    <w:rsid w:val="00850CC8"/>
    <w:rsid w:val="00851A7B"/>
    <w:rsid w:val="00852233"/>
    <w:rsid w:val="00852FD3"/>
    <w:rsid w:val="00853A08"/>
    <w:rsid w:val="008544B3"/>
    <w:rsid w:val="0085507C"/>
    <w:rsid w:val="00856424"/>
    <w:rsid w:val="00856C63"/>
    <w:rsid w:val="008574E4"/>
    <w:rsid w:val="00860C63"/>
    <w:rsid w:val="00861FC3"/>
    <w:rsid w:val="008624E6"/>
    <w:rsid w:val="00862DC7"/>
    <w:rsid w:val="008651A8"/>
    <w:rsid w:val="00871D13"/>
    <w:rsid w:val="00871EB1"/>
    <w:rsid w:val="00874740"/>
    <w:rsid w:val="008750BC"/>
    <w:rsid w:val="00875DE7"/>
    <w:rsid w:val="008767F6"/>
    <w:rsid w:val="008822FF"/>
    <w:rsid w:val="008839FE"/>
    <w:rsid w:val="00884458"/>
    <w:rsid w:val="00886214"/>
    <w:rsid w:val="00887355"/>
    <w:rsid w:val="008876BD"/>
    <w:rsid w:val="008918B3"/>
    <w:rsid w:val="00891B77"/>
    <w:rsid w:val="008926F1"/>
    <w:rsid w:val="00893D4C"/>
    <w:rsid w:val="008A12C4"/>
    <w:rsid w:val="008A15CA"/>
    <w:rsid w:val="008A209F"/>
    <w:rsid w:val="008A26C0"/>
    <w:rsid w:val="008A3A5F"/>
    <w:rsid w:val="008A3C75"/>
    <w:rsid w:val="008A40E6"/>
    <w:rsid w:val="008A797E"/>
    <w:rsid w:val="008B2D32"/>
    <w:rsid w:val="008B3F2E"/>
    <w:rsid w:val="008B404A"/>
    <w:rsid w:val="008B41EC"/>
    <w:rsid w:val="008B41F3"/>
    <w:rsid w:val="008B44F8"/>
    <w:rsid w:val="008B5A1D"/>
    <w:rsid w:val="008B5C4B"/>
    <w:rsid w:val="008B5EEA"/>
    <w:rsid w:val="008C03A9"/>
    <w:rsid w:val="008C0AB5"/>
    <w:rsid w:val="008C321A"/>
    <w:rsid w:val="008C416D"/>
    <w:rsid w:val="008C418C"/>
    <w:rsid w:val="008C4A75"/>
    <w:rsid w:val="008D0423"/>
    <w:rsid w:val="008D1CBA"/>
    <w:rsid w:val="008D385C"/>
    <w:rsid w:val="008D4365"/>
    <w:rsid w:val="008D52BB"/>
    <w:rsid w:val="008D7A1C"/>
    <w:rsid w:val="008E0917"/>
    <w:rsid w:val="008E2262"/>
    <w:rsid w:val="008E5E14"/>
    <w:rsid w:val="008E665D"/>
    <w:rsid w:val="008E7893"/>
    <w:rsid w:val="008F0F09"/>
    <w:rsid w:val="008F2E05"/>
    <w:rsid w:val="008F3552"/>
    <w:rsid w:val="008F4BC8"/>
    <w:rsid w:val="008F6944"/>
    <w:rsid w:val="009014C9"/>
    <w:rsid w:val="0090219E"/>
    <w:rsid w:val="00903B62"/>
    <w:rsid w:val="00904956"/>
    <w:rsid w:val="009076B5"/>
    <w:rsid w:val="00912565"/>
    <w:rsid w:val="00914B3E"/>
    <w:rsid w:val="00914E31"/>
    <w:rsid w:val="0091550F"/>
    <w:rsid w:val="00916055"/>
    <w:rsid w:val="0091703F"/>
    <w:rsid w:val="00917C58"/>
    <w:rsid w:val="0092013C"/>
    <w:rsid w:val="00924FDB"/>
    <w:rsid w:val="00926767"/>
    <w:rsid w:val="0092682D"/>
    <w:rsid w:val="00927372"/>
    <w:rsid w:val="00930AFD"/>
    <w:rsid w:val="00931254"/>
    <w:rsid w:val="00934658"/>
    <w:rsid w:val="0094016C"/>
    <w:rsid w:val="00940571"/>
    <w:rsid w:val="0094337E"/>
    <w:rsid w:val="00946050"/>
    <w:rsid w:val="00946F97"/>
    <w:rsid w:val="00947E3C"/>
    <w:rsid w:val="00953D50"/>
    <w:rsid w:val="0095593B"/>
    <w:rsid w:val="00955EC8"/>
    <w:rsid w:val="00960076"/>
    <w:rsid w:val="009617BC"/>
    <w:rsid w:val="00961F51"/>
    <w:rsid w:val="00963BBB"/>
    <w:rsid w:val="009651AF"/>
    <w:rsid w:val="00967620"/>
    <w:rsid w:val="00967EFE"/>
    <w:rsid w:val="00972C7F"/>
    <w:rsid w:val="00973385"/>
    <w:rsid w:val="00974718"/>
    <w:rsid w:val="00975FFB"/>
    <w:rsid w:val="00976358"/>
    <w:rsid w:val="00977321"/>
    <w:rsid w:val="009821FF"/>
    <w:rsid w:val="00983F16"/>
    <w:rsid w:val="00983F73"/>
    <w:rsid w:val="009860EC"/>
    <w:rsid w:val="0098763A"/>
    <w:rsid w:val="00987DFA"/>
    <w:rsid w:val="0099031C"/>
    <w:rsid w:val="00991486"/>
    <w:rsid w:val="009915EF"/>
    <w:rsid w:val="00991D5F"/>
    <w:rsid w:val="00995430"/>
    <w:rsid w:val="0099752C"/>
    <w:rsid w:val="009A0AAD"/>
    <w:rsid w:val="009A3B2F"/>
    <w:rsid w:val="009A3D80"/>
    <w:rsid w:val="009A43AA"/>
    <w:rsid w:val="009A5015"/>
    <w:rsid w:val="009A540D"/>
    <w:rsid w:val="009A54C9"/>
    <w:rsid w:val="009B0A41"/>
    <w:rsid w:val="009B3927"/>
    <w:rsid w:val="009B457E"/>
    <w:rsid w:val="009B5708"/>
    <w:rsid w:val="009B67EF"/>
    <w:rsid w:val="009C0FF6"/>
    <w:rsid w:val="009C1658"/>
    <w:rsid w:val="009C21E0"/>
    <w:rsid w:val="009C4C1C"/>
    <w:rsid w:val="009C4DF3"/>
    <w:rsid w:val="009C56D0"/>
    <w:rsid w:val="009C650E"/>
    <w:rsid w:val="009C76FF"/>
    <w:rsid w:val="009C78EA"/>
    <w:rsid w:val="009D0D57"/>
    <w:rsid w:val="009D13BB"/>
    <w:rsid w:val="009D1B96"/>
    <w:rsid w:val="009D4A2E"/>
    <w:rsid w:val="009D5067"/>
    <w:rsid w:val="009D6BBF"/>
    <w:rsid w:val="009D7979"/>
    <w:rsid w:val="009D7A57"/>
    <w:rsid w:val="009E030B"/>
    <w:rsid w:val="009E0BF4"/>
    <w:rsid w:val="009E0F0E"/>
    <w:rsid w:val="009E2A63"/>
    <w:rsid w:val="009E34BE"/>
    <w:rsid w:val="009E51A0"/>
    <w:rsid w:val="009E7B85"/>
    <w:rsid w:val="009F081D"/>
    <w:rsid w:val="009F0BA9"/>
    <w:rsid w:val="009F0DAF"/>
    <w:rsid w:val="009F3B4F"/>
    <w:rsid w:val="009F4B18"/>
    <w:rsid w:val="009F5F7D"/>
    <w:rsid w:val="009F60A9"/>
    <w:rsid w:val="009F7B49"/>
    <w:rsid w:val="00A02BA5"/>
    <w:rsid w:val="00A03B9F"/>
    <w:rsid w:val="00A04D65"/>
    <w:rsid w:val="00A04E04"/>
    <w:rsid w:val="00A11D88"/>
    <w:rsid w:val="00A12CD3"/>
    <w:rsid w:val="00A145D5"/>
    <w:rsid w:val="00A20E40"/>
    <w:rsid w:val="00A2138B"/>
    <w:rsid w:val="00A21488"/>
    <w:rsid w:val="00A21978"/>
    <w:rsid w:val="00A219AB"/>
    <w:rsid w:val="00A2408C"/>
    <w:rsid w:val="00A24297"/>
    <w:rsid w:val="00A24A61"/>
    <w:rsid w:val="00A254A5"/>
    <w:rsid w:val="00A26B6C"/>
    <w:rsid w:val="00A27A4A"/>
    <w:rsid w:val="00A27E01"/>
    <w:rsid w:val="00A33ADA"/>
    <w:rsid w:val="00A34374"/>
    <w:rsid w:val="00A41966"/>
    <w:rsid w:val="00A44FE7"/>
    <w:rsid w:val="00A45C8F"/>
    <w:rsid w:val="00A46F92"/>
    <w:rsid w:val="00A502F3"/>
    <w:rsid w:val="00A50766"/>
    <w:rsid w:val="00A50950"/>
    <w:rsid w:val="00A51235"/>
    <w:rsid w:val="00A5160A"/>
    <w:rsid w:val="00A52515"/>
    <w:rsid w:val="00A53EA8"/>
    <w:rsid w:val="00A55FD9"/>
    <w:rsid w:val="00A563C1"/>
    <w:rsid w:val="00A5733F"/>
    <w:rsid w:val="00A57359"/>
    <w:rsid w:val="00A60051"/>
    <w:rsid w:val="00A617F1"/>
    <w:rsid w:val="00A63EF6"/>
    <w:rsid w:val="00A645AD"/>
    <w:rsid w:val="00A64978"/>
    <w:rsid w:val="00A6644D"/>
    <w:rsid w:val="00A67737"/>
    <w:rsid w:val="00A723EE"/>
    <w:rsid w:val="00A72F41"/>
    <w:rsid w:val="00A73DF9"/>
    <w:rsid w:val="00A74A95"/>
    <w:rsid w:val="00A75EF4"/>
    <w:rsid w:val="00A77E29"/>
    <w:rsid w:val="00A80BBF"/>
    <w:rsid w:val="00A827D0"/>
    <w:rsid w:val="00A834D9"/>
    <w:rsid w:val="00A849F4"/>
    <w:rsid w:val="00A84BC5"/>
    <w:rsid w:val="00A91BD3"/>
    <w:rsid w:val="00A92304"/>
    <w:rsid w:val="00A92E70"/>
    <w:rsid w:val="00A93DF0"/>
    <w:rsid w:val="00A96301"/>
    <w:rsid w:val="00A9697E"/>
    <w:rsid w:val="00AA1B16"/>
    <w:rsid w:val="00AA2D9B"/>
    <w:rsid w:val="00AA4BE0"/>
    <w:rsid w:val="00AA6CC8"/>
    <w:rsid w:val="00AA7FDF"/>
    <w:rsid w:val="00AB02A4"/>
    <w:rsid w:val="00AB3F95"/>
    <w:rsid w:val="00AB64EE"/>
    <w:rsid w:val="00AC1100"/>
    <w:rsid w:val="00AC25FA"/>
    <w:rsid w:val="00AC30BF"/>
    <w:rsid w:val="00AC3849"/>
    <w:rsid w:val="00AC42F7"/>
    <w:rsid w:val="00AC52D6"/>
    <w:rsid w:val="00AC619F"/>
    <w:rsid w:val="00AD03F4"/>
    <w:rsid w:val="00AD06F9"/>
    <w:rsid w:val="00AD1CC0"/>
    <w:rsid w:val="00AD222F"/>
    <w:rsid w:val="00AD233F"/>
    <w:rsid w:val="00AD44D6"/>
    <w:rsid w:val="00AD517C"/>
    <w:rsid w:val="00AD518F"/>
    <w:rsid w:val="00AD51EB"/>
    <w:rsid w:val="00AD5630"/>
    <w:rsid w:val="00AD6E82"/>
    <w:rsid w:val="00AD7EAA"/>
    <w:rsid w:val="00AD7F42"/>
    <w:rsid w:val="00AE1C0A"/>
    <w:rsid w:val="00AE3B82"/>
    <w:rsid w:val="00AE41D2"/>
    <w:rsid w:val="00AE7FC2"/>
    <w:rsid w:val="00AF009F"/>
    <w:rsid w:val="00AF04B3"/>
    <w:rsid w:val="00AF180A"/>
    <w:rsid w:val="00AF1BD2"/>
    <w:rsid w:val="00AF1CFB"/>
    <w:rsid w:val="00AF2012"/>
    <w:rsid w:val="00AF275C"/>
    <w:rsid w:val="00AF56D9"/>
    <w:rsid w:val="00AF62EA"/>
    <w:rsid w:val="00AF73AC"/>
    <w:rsid w:val="00AF740D"/>
    <w:rsid w:val="00B00790"/>
    <w:rsid w:val="00B01257"/>
    <w:rsid w:val="00B018D3"/>
    <w:rsid w:val="00B0384A"/>
    <w:rsid w:val="00B040B9"/>
    <w:rsid w:val="00B04420"/>
    <w:rsid w:val="00B04FFB"/>
    <w:rsid w:val="00B05856"/>
    <w:rsid w:val="00B06467"/>
    <w:rsid w:val="00B112F9"/>
    <w:rsid w:val="00B12673"/>
    <w:rsid w:val="00B14394"/>
    <w:rsid w:val="00B14702"/>
    <w:rsid w:val="00B14E0D"/>
    <w:rsid w:val="00B162A5"/>
    <w:rsid w:val="00B16418"/>
    <w:rsid w:val="00B16C90"/>
    <w:rsid w:val="00B232B3"/>
    <w:rsid w:val="00B24BDB"/>
    <w:rsid w:val="00B264FD"/>
    <w:rsid w:val="00B26A9F"/>
    <w:rsid w:val="00B30CF4"/>
    <w:rsid w:val="00B31094"/>
    <w:rsid w:val="00B34A5F"/>
    <w:rsid w:val="00B35C1C"/>
    <w:rsid w:val="00B405CD"/>
    <w:rsid w:val="00B40991"/>
    <w:rsid w:val="00B44D47"/>
    <w:rsid w:val="00B4545C"/>
    <w:rsid w:val="00B512D8"/>
    <w:rsid w:val="00B522F0"/>
    <w:rsid w:val="00B52826"/>
    <w:rsid w:val="00B531F9"/>
    <w:rsid w:val="00B5329F"/>
    <w:rsid w:val="00B5352D"/>
    <w:rsid w:val="00B53845"/>
    <w:rsid w:val="00B54F97"/>
    <w:rsid w:val="00B567D2"/>
    <w:rsid w:val="00B61556"/>
    <w:rsid w:val="00B618FB"/>
    <w:rsid w:val="00B61BF6"/>
    <w:rsid w:val="00B6227C"/>
    <w:rsid w:val="00B6246C"/>
    <w:rsid w:val="00B64C11"/>
    <w:rsid w:val="00B65061"/>
    <w:rsid w:val="00B656F2"/>
    <w:rsid w:val="00B66890"/>
    <w:rsid w:val="00B74B15"/>
    <w:rsid w:val="00B74FCE"/>
    <w:rsid w:val="00B75DDF"/>
    <w:rsid w:val="00B779E5"/>
    <w:rsid w:val="00B83CD2"/>
    <w:rsid w:val="00B84884"/>
    <w:rsid w:val="00B852CD"/>
    <w:rsid w:val="00B853C1"/>
    <w:rsid w:val="00B879F5"/>
    <w:rsid w:val="00B9432A"/>
    <w:rsid w:val="00B9442F"/>
    <w:rsid w:val="00B94CAE"/>
    <w:rsid w:val="00B94D24"/>
    <w:rsid w:val="00B95C1F"/>
    <w:rsid w:val="00B96D37"/>
    <w:rsid w:val="00B96EF4"/>
    <w:rsid w:val="00B979D7"/>
    <w:rsid w:val="00BA1570"/>
    <w:rsid w:val="00BA1886"/>
    <w:rsid w:val="00BA3369"/>
    <w:rsid w:val="00BA3A5E"/>
    <w:rsid w:val="00BA4230"/>
    <w:rsid w:val="00BA44AF"/>
    <w:rsid w:val="00BB11EA"/>
    <w:rsid w:val="00BB2847"/>
    <w:rsid w:val="00BB35EE"/>
    <w:rsid w:val="00BB44D3"/>
    <w:rsid w:val="00BB468D"/>
    <w:rsid w:val="00BB5F97"/>
    <w:rsid w:val="00BB68C3"/>
    <w:rsid w:val="00BB73A0"/>
    <w:rsid w:val="00BC47F7"/>
    <w:rsid w:val="00BC4A80"/>
    <w:rsid w:val="00BC57BD"/>
    <w:rsid w:val="00BC5B7C"/>
    <w:rsid w:val="00BC67CF"/>
    <w:rsid w:val="00BC7270"/>
    <w:rsid w:val="00BC7BA3"/>
    <w:rsid w:val="00BD285E"/>
    <w:rsid w:val="00BD3882"/>
    <w:rsid w:val="00BD7BA9"/>
    <w:rsid w:val="00BE035A"/>
    <w:rsid w:val="00BE0A41"/>
    <w:rsid w:val="00BE0D80"/>
    <w:rsid w:val="00BE0D9A"/>
    <w:rsid w:val="00BE4561"/>
    <w:rsid w:val="00BE6500"/>
    <w:rsid w:val="00BE6DF5"/>
    <w:rsid w:val="00BF070C"/>
    <w:rsid w:val="00BF2F6E"/>
    <w:rsid w:val="00BF504F"/>
    <w:rsid w:val="00BF6A69"/>
    <w:rsid w:val="00BF7C57"/>
    <w:rsid w:val="00C01153"/>
    <w:rsid w:val="00C013C9"/>
    <w:rsid w:val="00C0254B"/>
    <w:rsid w:val="00C03A6F"/>
    <w:rsid w:val="00C03CB1"/>
    <w:rsid w:val="00C04622"/>
    <w:rsid w:val="00C069E1"/>
    <w:rsid w:val="00C0772D"/>
    <w:rsid w:val="00C07731"/>
    <w:rsid w:val="00C14293"/>
    <w:rsid w:val="00C2121B"/>
    <w:rsid w:val="00C22B22"/>
    <w:rsid w:val="00C23064"/>
    <w:rsid w:val="00C24B83"/>
    <w:rsid w:val="00C302AE"/>
    <w:rsid w:val="00C31705"/>
    <w:rsid w:val="00C31A63"/>
    <w:rsid w:val="00C31C14"/>
    <w:rsid w:val="00C3200F"/>
    <w:rsid w:val="00C326A2"/>
    <w:rsid w:val="00C327E7"/>
    <w:rsid w:val="00C339C4"/>
    <w:rsid w:val="00C344E1"/>
    <w:rsid w:val="00C36507"/>
    <w:rsid w:val="00C374B4"/>
    <w:rsid w:val="00C40714"/>
    <w:rsid w:val="00C41C82"/>
    <w:rsid w:val="00C43ECF"/>
    <w:rsid w:val="00C45B2B"/>
    <w:rsid w:val="00C47C18"/>
    <w:rsid w:val="00C506B0"/>
    <w:rsid w:val="00C51194"/>
    <w:rsid w:val="00C56500"/>
    <w:rsid w:val="00C60136"/>
    <w:rsid w:val="00C61DE5"/>
    <w:rsid w:val="00C64000"/>
    <w:rsid w:val="00C65782"/>
    <w:rsid w:val="00C65BE3"/>
    <w:rsid w:val="00C701BE"/>
    <w:rsid w:val="00C71490"/>
    <w:rsid w:val="00C71FD7"/>
    <w:rsid w:val="00C72EA0"/>
    <w:rsid w:val="00C755DD"/>
    <w:rsid w:val="00C75BD8"/>
    <w:rsid w:val="00C75F03"/>
    <w:rsid w:val="00C80133"/>
    <w:rsid w:val="00C80913"/>
    <w:rsid w:val="00C830CA"/>
    <w:rsid w:val="00C85A60"/>
    <w:rsid w:val="00C85CE9"/>
    <w:rsid w:val="00C91B59"/>
    <w:rsid w:val="00C9241B"/>
    <w:rsid w:val="00C92C88"/>
    <w:rsid w:val="00C93567"/>
    <w:rsid w:val="00C941C7"/>
    <w:rsid w:val="00C960FB"/>
    <w:rsid w:val="00C97033"/>
    <w:rsid w:val="00CA06CD"/>
    <w:rsid w:val="00CA171C"/>
    <w:rsid w:val="00CA2BF8"/>
    <w:rsid w:val="00CA32AD"/>
    <w:rsid w:val="00CA6688"/>
    <w:rsid w:val="00CB1B57"/>
    <w:rsid w:val="00CB2C04"/>
    <w:rsid w:val="00CC1868"/>
    <w:rsid w:val="00CC1B33"/>
    <w:rsid w:val="00CC5E79"/>
    <w:rsid w:val="00CC74E9"/>
    <w:rsid w:val="00CC7659"/>
    <w:rsid w:val="00CC76A9"/>
    <w:rsid w:val="00CC7840"/>
    <w:rsid w:val="00CD3144"/>
    <w:rsid w:val="00CD3563"/>
    <w:rsid w:val="00CD4B1D"/>
    <w:rsid w:val="00CD6B25"/>
    <w:rsid w:val="00CD7B1B"/>
    <w:rsid w:val="00CE1A78"/>
    <w:rsid w:val="00CE39C6"/>
    <w:rsid w:val="00CE4572"/>
    <w:rsid w:val="00CE4D61"/>
    <w:rsid w:val="00CE5B56"/>
    <w:rsid w:val="00CF1120"/>
    <w:rsid w:val="00CF1E7D"/>
    <w:rsid w:val="00CF42B3"/>
    <w:rsid w:val="00CF5120"/>
    <w:rsid w:val="00CF632C"/>
    <w:rsid w:val="00CF6C0F"/>
    <w:rsid w:val="00CF780A"/>
    <w:rsid w:val="00D00DE4"/>
    <w:rsid w:val="00D05653"/>
    <w:rsid w:val="00D07F8F"/>
    <w:rsid w:val="00D10939"/>
    <w:rsid w:val="00D117CD"/>
    <w:rsid w:val="00D15047"/>
    <w:rsid w:val="00D202A6"/>
    <w:rsid w:val="00D20350"/>
    <w:rsid w:val="00D21A70"/>
    <w:rsid w:val="00D21AC8"/>
    <w:rsid w:val="00D23A08"/>
    <w:rsid w:val="00D26E70"/>
    <w:rsid w:val="00D27964"/>
    <w:rsid w:val="00D30DBA"/>
    <w:rsid w:val="00D3161A"/>
    <w:rsid w:val="00D33E2F"/>
    <w:rsid w:val="00D37134"/>
    <w:rsid w:val="00D37CE3"/>
    <w:rsid w:val="00D404DC"/>
    <w:rsid w:val="00D42CE4"/>
    <w:rsid w:val="00D44030"/>
    <w:rsid w:val="00D46146"/>
    <w:rsid w:val="00D4775F"/>
    <w:rsid w:val="00D4779D"/>
    <w:rsid w:val="00D50004"/>
    <w:rsid w:val="00D524B2"/>
    <w:rsid w:val="00D528B8"/>
    <w:rsid w:val="00D55642"/>
    <w:rsid w:val="00D64E44"/>
    <w:rsid w:val="00D66338"/>
    <w:rsid w:val="00D66C8F"/>
    <w:rsid w:val="00D67BA0"/>
    <w:rsid w:val="00D70350"/>
    <w:rsid w:val="00D73534"/>
    <w:rsid w:val="00D76D69"/>
    <w:rsid w:val="00D76F41"/>
    <w:rsid w:val="00D80432"/>
    <w:rsid w:val="00D85854"/>
    <w:rsid w:val="00D85F6D"/>
    <w:rsid w:val="00D9301F"/>
    <w:rsid w:val="00D93DEE"/>
    <w:rsid w:val="00D9494E"/>
    <w:rsid w:val="00D94D7C"/>
    <w:rsid w:val="00DA056F"/>
    <w:rsid w:val="00DA0BC6"/>
    <w:rsid w:val="00DA31FE"/>
    <w:rsid w:val="00DA4121"/>
    <w:rsid w:val="00DA5B00"/>
    <w:rsid w:val="00DA651C"/>
    <w:rsid w:val="00DA7829"/>
    <w:rsid w:val="00DB0EA2"/>
    <w:rsid w:val="00DB3477"/>
    <w:rsid w:val="00DB5C3D"/>
    <w:rsid w:val="00DB63BA"/>
    <w:rsid w:val="00DB75A9"/>
    <w:rsid w:val="00DB7CA3"/>
    <w:rsid w:val="00DC0814"/>
    <w:rsid w:val="00DC1151"/>
    <w:rsid w:val="00DC14FD"/>
    <w:rsid w:val="00DC3E35"/>
    <w:rsid w:val="00DC46DF"/>
    <w:rsid w:val="00DC56C5"/>
    <w:rsid w:val="00DC57F0"/>
    <w:rsid w:val="00DC6256"/>
    <w:rsid w:val="00DC7CD2"/>
    <w:rsid w:val="00DC7E04"/>
    <w:rsid w:val="00DD07A2"/>
    <w:rsid w:val="00DD24EC"/>
    <w:rsid w:val="00DD4137"/>
    <w:rsid w:val="00DD734C"/>
    <w:rsid w:val="00DD7994"/>
    <w:rsid w:val="00DE0BF2"/>
    <w:rsid w:val="00DE234D"/>
    <w:rsid w:val="00DE2601"/>
    <w:rsid w:val="00DE310B"/>
    <w:rsid w:val="00DE4A41"/>
    <w:rsid w:val="00DF0181"/>
    <w:rsid w:val="00DF2B06"/>
    <w:rsid w:val="00DF74B5"/>
    <w:rsid w:val="00E00F19"/>
    <w:rsid w:val="00E02A59"/>
    <w:rsid w:val="00E06418"/>
    <w:rsid w:val="00E06C5D"/>
    <w:rsid w:val="00E0708F"/>
    <w:rsid w:val="00E11AAD"/>
    <w:rsid w:val="00E11C4E"/>
    <w:rsid w:val="00E11D42"/>
    <w:rsid w:val="00E134CA"/>
    <w:rsid w:val="00E13552"/>
    <w:rsid w:val="00E1390C"/>
    <w:rsid w:val="00E13D32"/>
    <w:rsid w:val="00E14778"/>
    <w:rsid w:val="00E14F5B"/>
    <w:rsid w:val="00E17E6C"/>
    <w:rsid w:val="00E20C69"/>
    <w:rsid w:val="00E20EF5"/>
    <w:rsid w:val="00E22314"/>
    <w:rsid w:val="00E226F4"/>
    <w:rsid w:val="00E22D7A"/>
    <w:rsid w:val="00E23E1B"/>
    <w:rsid w:val="00E24946"/>
    <w:rsid w:val="00E3065E"/>
    <w:rsid w:val="00E31E3E"/>
    <w:rsid w:val="00E3287A"/>
    <w:rsid w:val="00E3438B"/>
    <w:rsid w:val="00E36117"/>
    <w:rsid w:val="00E36866"/>
    <w:rsid w:val="00E4015A"/>
    <w:rsid w:val="00E43174"/>
    <w:rsid w:val="00E43767"/>
    <w:rsid w:val="00E43D62"/>
    <w:rsid w:val="00E44733"/>
    <w:rsid w:val="00E44915"/>
    <w:rsid w:val="00E452E0"/>
    <w:rsid w:val="00E45D75"/>
    <w:rsid w:val="00E4719B"/>
    <w:rsid w:val="00E479D8"/>
    <w:rsid w:val="00E51179"/>
    <w:rsid w:val="00E515E0"/>
    <w:rsid w:val="00E51B74"/>
    <w:rsid w:val="00E536C5"/>
    <w:rsid w:val="00E57445"/>
    <w:rsid w:val="00E603CB"/>
    <w:rsid w:val="00E618F1"/>
    <w:rsid w:val="00E61EE0"/>
    <w:rsid w:val="00E62E81"/>
    <w:rsid w:val="00E642FE"/>
    <w:rsid w:val="00E650C2"/>
    <w:rsid w:val="00E66E19"/>
    <w:rsid w:val="00E67245"/>
    <w:rsid w:val="00E6748A"/>
    <w:rsid w:val="00E67EB4"/>
    <w:rsid w:val="00E7193D"/>
    <w:rsid w:val="00E73D27"/>
    <w:rsid w:val="00E7491C"/>
    <w:rsid w:val="00E75FD0"/>
    <w:rsid w:val="00E76FC3"/>
    <w:rsid w:val="00E828A0"/>
    <w:rsid w:val="00E82F98"/>
    <w:rsid w:val="00E83021"/>
    <w:rsid w:val="00E8528C"/>
    <w:rsid w:val="00E87338"/>
    <w:rsid w:val="00E94E19"/>
    <w:rsid w:val="00E951C9"/>
    <w:rsid w:val="00E96398"/>
    <w:rsid w:val="00E96F4E"/>
    <w:rsid w:val="00EA4019"/>
    <w:rsid w:val="00EA4993"/>
    <w:rsid w:val="00EA5EBA"/>
    <w:rsid w:val="00EA61F5"/>
    <w:rsid w:val="00EB1BB1"/>
    <w:rsid w:val="00EB3873"/>
    <w:rsid w:val="00EB3C25"/>
    <w:rsid w:val="00EB42A6"/>
    <w:rsid w:val="00EB49D2"/>
    <w:rsid w:val="00EB5853"/>
    <w:rsid w:val="00EB6717"/>
    <w:rsid w:val="00EB6795"/>
    <w:rsid w:val="00EB796E"/>
    <w:rsid w:val="00EB7F14"/>
    <w:rsid w:val="00EB7FA1"/>
    <w:rsid w:val="00EC2109"/>
    <w:rsid w:val="00EC6C2A"/>
    <w:rsid w:val="00ED118C"/>
    <w:rsid w:val="00ED210A"/>
    <w:rsid w:val="00ED3AE6"/>
    <w:rsid w:val="00ED505E"/>
    <w:rsid w:val="00ED5AF5"/>
    <w:rsid w:val="00ED7255"/>
    <w:rsid w:val="00EE500A"/>
    <w:rsid w:val="00EE5197"/>
    <w:rsid w:val="00EE6AD1"/>
    <w:rsid w:val="00EF000C"/>
    <w:rsid w:val="00EF11F1"/>
    <w:rsid w:val="00EF281E"/>
    <w:rsid w:val="00EF37AD"/>
    <w:rsid w:val="00EF3F61"/>
    <w:rsid w:val="00EF5AF3"/>
    <w:rsid w:val="00EF72DD"/>
    <w:rsid w:val="00F0110C"/>
    <w:rsid w:val="00F01884"/>
    <w:rsid w:val="00F06472"/>
    <w:rsid w:val="00F064C4"/>
    <w:rsid w:val="00F06E80"/>
    <w:rsid w:val="00F0723E"/>
    <w:rsid w:val="00F07AB9"/>
    <w:rsid w:val="00F10ED9"/>
    <w:rsid w:val="00F16764"/>
    <w:rsid w:val="00F170F1"/>
    <w:rsid w:val="00F171E9"/>
    <w:rsid w:val="00F20206"/>
    <w:rsid w:val="00F21530"/>
    <w:rsid w:val="00F24595"/>
    <w:rsid w:val="00F2505A"/>
    <w:rsid w:val="00F268E3"/>
    <w:rsid w:val="00F31B67"/>
    <w:rsid w:val="00F32191"/>
    <w:rsid w:val="00F32264"/>
    <w:rsid w:val="00F33C53"/>
    <w:rsid w:val="00F33EFB"/>
    <w:rsid w:val="00F3615C"/>
    <w:rsid w:val="00F36278"/>
    <w:rsid w:val="00F37DF9"/>
    <w:rsid w:val="00F424C9"/>
    <w:rsid w:val="00F43238"/>
    <w:rsid w:val="00F435DD"/>
    <w:rsid w:val="00F43E20"/>
    <w:rsid w:val="00F464FA"/>
    <w:rsid w:val="00F46571"/>
    <w:rsid w:val="00F50F1F"/>
    <w:rsid w:val="00F515C0"/>
    <w:rsid w:val="00F53016"/>
    <w:rsid w:val="00F54DF1"/>
    <w:rsid w:val="00F55D56"/>
    <w:rsid w:val="00F560AE"/>
    <w:rsid w:val="00F575A4"/>
    <w:rsid w:val="00F60290"/>
    <w:rsid w:val="00F6319C"/>
    <w:rsid w:val="00F6393D"/>
    <w:rsid w:val="00F64664"/>
    <w:rsid w:val="00F67044"/>
    <w:rsid w:val="00F6710C"/>
    <w:rsid w:val="00F71706"/>
    <w:rsid w:val="00F74618"/>
    <w:rsid w:val="00F77A2F"/>
    <w:rsid w:val="00F815A5"/>
    <w:rsid w:val="00F84095"/>
    <w:rsid w:val="00F84584"/>
    <w:rsid w:val="00F85D5D"/>
    <w:rsid w:val="00F918F9"/>
    <w:rsid w:val="00F9309A"/>
    <w:rsid w:val="00F93BA5"/>
    <w:rsid w:val="00F93D96"/>
    <w:rsid w:val="00F93DF3"/>
    <w:rsid w:val="00F947D8"/>
    <w:rsid w:val="00F94C1D"/>
    <w:rsid w:val="00F94F31"/>
    <w:rsid w:val="00F95452"/>
    <w:rsid w:val="00F96F39"/>
    <w:rsid w:val="00FA2606"/>
    <w:rsid w:val="00FA3C97"/>
    <w:rsid w:val="00FA497C"/>
    <w:rsid w:val="00FA5DB6"/>
    <w:rsid w:val="00FA5E6F"/>
    <w:rsid w:val="00FB44B4"/>
    <w:rsid w:val="00FB4E86"/>
    <w:rsid w:val="00FB55F7"/>
    <w:rsid w:val="00FB6BA4"/>
    <w:rsid w:val="00FB6EB6"/>
    <w:rsid w:val="00FC0DE0"/>
    <w:rsid w:val="00FC0F46"/>
    <w:rsid w:val="00FC1D18"/>
    <w:rsid w:val="00FC2A7E"/>
    <w:rsid w:val="00FC4389"/>
    <w:rsid w:val="00FD05AF"/>
    <w:rsid w:val="00FD300A"/>
    <w:rsid w:val="00FD3BB0"/>
    <w:rsid w:val="00FD3C2B"/>
    <w:rsid w:val="00FD6992"/>
    <w:rsid w:val="00FD6C32"/>
    <w:rsid w:val="00FD6FD5"/>
    <w:rsid w:val="00FE05C4"/>
    <w:rsid w:val="00FE071C"/>
    <w:rsid w:val="00FE1B8D"/>
    <w:rsid w:val="00FE280F"/>
    <w:rsid w:val="00FE3311"/>
    <w:rsid w:val="00FE33F7"/>
    <w:rsid w:val="00FE4DE2"/>
    <w:rsid w:val="00FE51C1"/>
    <w:rsid w:val="00FE6269"/>
    <w:rsid w:val="00FE6BBA"/>
    <w:rsid w:val="00FE72D6"/>
    <w:rsid w:val="00FE7C4D"/>
    <w:rsid w:val="00FF1A11"/>
    <w:rsid w:val="00FF52B1"/>
    <w:rsid w:val="00FF604C"/>
    <w:rsid w:val="00FF7E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FA9A5"/>
  <w15:docId w15:val="{4AF2514E-618F-498B-A8BD-9F43AFBF5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04C"/>
    <w:pPr>
      <w:spacing w:line="240" w:lineRule="atLeast"/>
    </w:pPr>
    <w:rPr>
      <w:rFonts w:ascii="Arial" w:hAnsi="Arial"/>
      <w:sz w:val="20"/>
    </w:rPr>
  </w:style>
  <w:style w:type="paragraph" w:styleId="Rubrik1">
    <w:name w:val="heading 1"/>
    <w:basedOn w:val="Normal"/>
    <w:next w:val="Normal"/>
    <w:link w:val="Rubrik1Char"/>
    <w:uiPriority w:val="9"/>
    <w:qFormat/>
    <w:rsid w:val="0025030C"/>
    <w:pPr>
      <w:keepNext/>
      <w:keepLines/>
      <w:numPr>
        <w:numId w:val="17"/>
      </w:numPr>
      <w:spacing w:before="240"/>
      <w:ind w:left="432"/>
      <w:outlineLvl w:val="0"/>
    </w:pPr>
    <w:rPr>
      <w:rFonts w:eastAsiaTheme="majorEastAsia" w:cstheme="majorBidi"/>
      <w:color w:val="0086C7"/>
      <w:sz w:val="28"/>
      <w:szCs w:val="32"/>
    </w:rPr>
  </w:style>
  <w:style w:type="paragraph" w:styleId="Rubrik2">
    <w:name w:val="heading 2"/>
    <w:basedOn w:val="Normal"/>
    <w:next w:val="Normal"/>
    <w:link w:val="Rubrik2Char"/>
    <w:uiPriority w:val="9"/>
    <w:unhideWhenUsed/>
    <w:qFormat/>
    <w:rsid w:val="00224307"/>
    <w:pPr>
      <w:keepNext/>
      <w:keepLines/>
      <w:numPr>
        <w:ilvl w:val="1"/>
        <w:numId w:val="17"/>
      </w:numPr>
      <w:spacing w:before="40"/>
      <w:outlineLvl w:val="1"/>
    </w:pPr>
    <w:rPr>
      <w:rFonts w:eastAsiaTheme="majorEastAsia" w:cstheme="majorBidi"/>
      <w:color w:val="0086C7"/>
      <w:sz w:val="24"/>
      <w:szCs w:val="26"/>
    </w:rPr>
  </w:style>
  <w:style w:type="paragraph" w:styleId="Rubrik3">
    <w:name w:val="heading 3"/>
    <w:basedOn w:val="Normal"/>
    <w:next w:val="Normal"/>
    <w:link w:val="Rubrik3Char"/>
    <w:uiPriority w:val="9"/>
    <w:unhideWhenUsed/>
    <w:qFormat/>
    <w:rsid w:val="00224307"/>
    <w:pPr>
      <w:keepNext/>
      <w:keepLines/>
      <w:numPr>
        <w:ilvl w:val="2"/>
        <w:numId w:val="17"/>
      </w:numPr>
      <w:spacing w:before="40"/>
      <w:outlineLvl w:val="2"/>
    </w:pPr>
    <w:rPr>
      <w:rFonts w:eastAsia="Times New Roman" w:cs="Times New Roman"/>
      <w:color w:val="0086C7"/>
      <w:sz w:val="22"/>
    </w:rPr>
  </w:style>
  <w:style w:type="paragraph" w:styleId="Rubrik4">
    <w:name w:val="heading 4"/>
    <w:basedOn w:val="Normal"/>
    <w:next w:val="Normal"/>
    <w:link w:val="Rubrik4Char"/>
    <w:uiPriority w:val="9"/>
    <w:unhideWhenUsed/>
    <w:qFormat/>
    <w:rsid w:val="00224307"/>
    <w:pPr>
      <w:keepNext/>
      <w:keepLines/>
      <w:numPr>
        <w:ilvl w:val="3"/>
        <w:numId w:val="17"/>
      </w:numPr>
      <w:spacing w:before="40"/>
      <w:outlineLvl w:val="3"/>
    </w:pPr>
    <w:rPr>
      <w:rFonts w:eastAsiaTheme="majorEastAsia" w:cstheme="majorBidi"/>
      <w:i/>
      <w:iCs/>
      <w:color w:val="0086C7"/>
    </w:rPr>
  </w:style>
  <w:style w:type="paragraph" w:styleId="Rubrik5">
    <w:name w:val="heading 5"/>
    <w:basedOn w:val="Normal"/>
    <w:next w:val="Normal"/>
    <w:link w:val="Rubrik5Char"/>
    <w:uiPriority w:val="9"/>
    <w:semiHidden/>
    <w:unhideWhenUsed/>
    <w:qFormat/>
    <w:rsid w:val="000069A2"/>
    <w:pPr>
      <w:keepNext/>
      <w:keepLines/>
      <w:numPr>
        <w:ilvl w:val="4"/>
        <w:numId w:val="17"/>
      </w:numPr>
      <w:spacing w:before="40"/>
      <w:outlineLvl w:val="4"/>
    </w:pPr>
    <w:rPr>
      <w:rFonts w:asciiTheme="majorHAnsi" w:eastAsiaTheme="majorEastAsia" w:hAnsiTheme="majorHAnsi" w:cstheme="majorBidi"/>
      <w:color w:val="006395" w:themeColor="accent1" w:themeShade="BF"/>
    </w:rPr>
  </w:style>
  <w:style w:type="paragraph" w:styleId="Rubrik6">
    <w:name w:val="heading 6"/>
    <w:basedOn w:val="Normal"/>
    <w:next w:val="Normal"/>
    <w:link w:val="Rubrik6Char"/>
    <w:uiPriority w:val="9"/>
    <w:semiHidden/>
    <w:unhideWhenUsed/>
    <w:qFormat/>
    <w:rsid w:val="000069A2"/>
    <w:pPr>
      <w:keepNext/>
      <w:keepLines/>
      <w:numPr>
        <w:ilvl w:val="5"/>
        <w:numId w:val="17"/>
      </w:numPr>
      <w:spacing w:before="40"/>
      <w:outlineLvl w:val="5"/>
    </w:pPr>
    <w:rPr>
      <w:rFonts w:asciiTheme="majorHAnsi" w:eastAsiaTheme="majorEastAsia" w:hAnsiTheme="majorHAnsi" w:cstheme="majorBidi"/>
      <w:color w:val="004263" w:themeColor="accent1" w:themeShade="7F"/>
    </w:rPr>
  </w:style>
  <w:style w:type="paragraph" w:styleId="Rubrik7">
    <w:name w:val="heading 7"/>
    <w:basedOn w:val="Normal"/>
    <w:next w:val="Normal"/>
    <w:link w:val="Rubrik7Char"/>
    <w:uiPriority w:val="9"/>
    <w:semiHidden/>
    <w:unhideWhenUsed/>
    <w:qFormat/>
    <w:rsid w:val="000069A2"/>
    <w:pPr>
      <w:keepNext/>
      <w:keepLines/>
      <w:numPr>
        <w:ilvl w:val="6"/>
        <w:numId w:val="17"/>
      </w:numPr>
      <w:spacing w:before="40"/>
      <w:outlineLvl w:val="6"/>
    </w:pPr>
    <w:rPr>
      <w:rFonts w:asciiTheme="majorHAnsi" w:eastAsiaTheme="majorEastAsia" w:hAnsiTheme="majorHAnsi" w:cstheme="majorBidi"/>
      <w:i/>
      <w:iCs/>
      <w:color w:val="004263" w:themeColor="accent1" w:themeShade="7F"/>
    </w:rPr>
  </w:style>
  <w:style w:type="paragraph" w:styleId="Rubrik8">
    <w:name w:val="heading 8"/>
    <w:basedOn w:val="Normal"/>
    <w:next w:val="Normal"/>
    <w:link w:val="Rubrik8Char"/>
    <w:uiPriority w:val="9"/>
    <w:semiHidden/>
    <w:unhideWhenUsed/>
    <w:qFormat/>
    <w:rsid w:val="000069A2"/>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0069A2"/>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83687"/>
    <w:pPr>
      <w:tabs>
        <w:tab w:val="center" w:pos="4536"/>
        <w:tab w:val="right" w:pos="9072"/>
      </w:tabs>
    </w:pPr>
  </w:style>
  <w:style w:type="character" w:customStyle="1" w:styleId="SidhuvudChar">
    <w:name w:val="Sidhuvud Char"/>
    <w:basedOn w:val="Standardstycketeckensnitt"/>
    <w:link w:val="Sidhuvud"/>
    <w:uiPriority w:val="99"/>
    <w:rsid w:val="00483687"/>
  </w:style>
  <w:style w:type="paragraph" w:styleId="Sidfot">
    <w:name w:val="footer"/>
    <w:basedOn w:val="Normal"/>
    <w:link w:val="SidfotChar"/>
    <w:uiPriority w:val="99"/>
    <w:unhideWhenUsed/>
    <w:rsid w:val="00483687"/>
    <w:pPr>
      <w:tabs>
        <w:tab w:val="center" w:pos="4536"/>
        <w:tab w:val="right" w:pos="9072"/>
      </w:tabs>
    </w:pPr>
  </w:style>
  <w:style w:type="character" w:customStyle="1" w:styleId="SidfotChar">
    <w:name w:val="Sidfot Char"/>
    <w:basedOn w:val="Standardstycketeckensnitt"/>
    <w:link w:val="Sidfot"/>
    <w:uiPriority w:val="99"/>
    <w:rsid w:val="00483687"/>
  </w:style>
  <w:style w:type="table" w:styleId="Tabellrutnt">
    <w:name w:val="Table Grid"/>
    <w:basedOn w:val="Normaltabell"/>
    <w:uiPriority w:val="39"/>
    <w:rsid w:val="0022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25030C"/>
    <w:rPr>
      <w:rFonts w:ascii="Arial" w:eastAsiaTheme="majorEastAsia" w:hAnsi="Arial" w:cstheme="majorBidi"/>
      <w:color w:val="0086C7"/>
      <w:sz w:val="28"/>
      <w:szCs w:val="32"/>
    </w:rPr>
  </w:style>
  <w:style w:type="character" w:customStyle="1" w:styleId="Rubrik2Char">
    <w:name w:val="Rubrik 2 Char"/>
    <w:basedOn w:val="Standardstycketeckensnitt"/>
    <w:link w:val="Rubrik2"/>
    <w:uiPriority w:val="9"/>
    <w:rsid w:val="00224307"/>
    <w:rPr>
      <w:rFonts w:ascii="Arial" w:eastAsiaTheme="majorEastAsia" w:hAnsi="Arial" w:cstheme="majorBidi"/>
      <w:color w:val="0086C7"/>
      <w:szCs w:val="26"/>
    </w:rPr>
  </w:style>
  <w:style w:type="character" w:customStyle="1" w:styleId="Rubrik3Char">
    <w:name w:val="Rubrik 3 Char"/>
    <w:basedOn w:val="Standardstycketeckensnitt"/>
    <w:link w:val="Rubrik3"/>
    <w:uiPriority w:val="9"/>
    <w:rsid w:val="00224307"/>
    <w:rPr>
      <w:rFonts w:ascii="Arial" w:eastAsia="Times New Roman" w:hAnsi="Arial" w:cs="Times New Roman"/>
      <w:color w:val="0086C7"/>
      <w:sz w:val="22"/>
    </w:rPr>
  </w:style>
  <w:style w:type="paragraph" w:customStyle="1" w:styleId="Bildtext">
    <w:name w:val="Bildtext"/>
    <w:basedOn w:val="Rubrik1"/>
    <w:qFormat/>
    <w:rsid w:val="000069A2"/>
    <w:pPr>
      <w:numPr>
        <w:numId w:val="0"/>
      </w:numPr>
    </w:pPr>
    <w:rPr>
      <w:i/>
      <w:sz w:val="18"/>
    </w:rPr>
  </w:style>
  <w:style w:type="character" w:customStyle="1" w:styleId="Rubrik4Char">
    <w:name w:val="Rubrik 4 Char"/>
    <w:basedOn w:val="Standardstycketeckensnitt"/>
    <w:link w:val="Rubrik4"/>
    <w:uiPriority w:val="9"/>
    <w:rsid w:val="00224307"/>
    <w:rPr>
      <w:rFonts w:ascii="Arial" w:eastAsiaTheme="majorEastAsia" w:hAnsi="Arial" w:cstheme="majorBidi"/>
      <w:i/>
      <w:iCs/>
      <w:color w:val="0086C7"/>
      <w:sz w:val="20"/>
    </w:rPr>
  </w:style>
  <w:style w:type="table" w:customStyle="1" w:styleId="VMKtabell">
    <w:name w:val="VMK tabell"/>
    <w:basedOn w:val="Normaltabell"/>
    <w:uiPriority w:val="99"/>
    <w:qFormat/>
    <w:rsid w:val="00801EDA"/>
    <w:pPr>
      <w:jc w:val="center"/>
    </w:pPr>
    <w:rPr>
      <w:rFonts w:ascii="Arial" w:eastAsia="Tw Cen MT" w:hAnsi="Arial" w:cs="Arial"/>
      <w:sz w:val="20"/>
      <w:szCs w:val="16"/>
      <w:lang w:eastAsia="sv-SE" w:bidi="he-IL"/>
    </w:rPr>
    <w:tblPr>
      <w:tblStyleRowBandSize w:val="1"/>
      <w:tblStyleColBandSize w:val="1"/>
      <w:tblBorders>
        <w:top w:val="single" w:sz="4" w:space="0" w:color="0086C7"/>
        <w:left w:val="single" w:sz="4" w:space="0" w:color="0086C7"/>
        <w:bottom w:val="single" w:sz="4" w:space="0" w:color="0086C7"/>
        <w:right w:val="single" w:sz="4" w:space="0" w:color="0086C7"/>
        <w:insideH w:val="single" w:sz="4" w:space="0" w:color="0086C7"/>
        <w:insideV w:val="single" w:sz="4" w:space="0" w:color="0086C7"/>
      </w:tblBorders>
    </w:tblPr>
    <w:tcPr>
      <w:shd w:val="clear" w:color="auto" w:fill="auto"/>
    </w:tcPr>
    <w:tblStylePr w:type="firstRow">
      <w:pPr>
        <w:spacing w:before="0" w:after="0" w:line="240" w:lineRule="auto"/>
      </w:pPr>
      <w:rPr>
        <w:rFonts w:ascii="Arial" w:hAnsi="Arial"/>
        <w:b/>
        <w:bCs/>
        <w:color w:val="FFFFFF" w:themeColor="background1"/>
        <w:sz w:val="20"/>
      </w:rPr>
      <w:tblPr/>
      <w:tcPr>
        <w:shd w:val="clear" w:color="auto" w:fill="0086C7"/>
      </w:tcPr>
    </w:tblStylePr>
    <w:tblStylePr w:type="lastRow">
      <w:pPr>
        <w:spacing w:before="0" w:after="0" w:line="240" w:lineRule="auto"/>
      </w:pPr>
      <w:rPr>
        <w:rFonts w:ascii="Calibri" w:hAnsi="Calibri"/>
        <w:b/>
        <w:bCs/>
      </w:rPr>
      <w:tblPr/>
      <w:tcPr>
        <w:tcBorders>
          <w:top w:val="double" w:sz="6" w:space="0" w:color="4F81BD"/>
          <w:left w:val="single" w:sz="8" w:space="0" w:color="4F81BD"/>
          <w:bottom w:val="single" w:sz="8" w:space="0" w:color="4F81BD"/>
          <w:right w:val="single" w:sz="8" w:space="0" w:color="4F81BD"/>
        </w:tcBorders>
      </w:tcPr>
    </w:tblStylePr>
    <w:tblStylePr w:type="firstCol">
      <w:pPr>
        <w:jc w:val="left"/>
      </w:pPr>
      <w:rPr>
        <w:b w:val="0"/>
        <w:bCs/>
        <w:sz w:val="22"/>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Innehll1">
    <w:name w:val="toc 1"/>
    <w:basedOn w:val="Normal"/>
    <w:next w:val="Normal"/>
    <w:autoRedefine/>
    <w:uiPriority w:val="39"/>
    <w:unhideWhenUsed/>
    <w:rsid w:val="00A91BD3"/>
    <w:pPr>
      <w:tabs>
        <w:tab w:val="left" w:pos="400"/>
        <w:tab w:val="right" w:leader="dot" w:pos="9062"/>
      </w:tabs>
      <w:spacing w:after="100"/>
    </w:pPr>
    <w:rPr>
      <w:b/>
      <w:color w:val="0086C7"/>
    </w:rPr>
  </w:style>
  <w:style w:type="paragraph" w:styleId="Innehll2">
    <w:name w:val="toc 2"/>
    <w:basedOn w:val="Normal"/>
    <w:next w:val="Normal"/>
    <w:autoRedefine/>
    <w:uiPriority w:val="39"/>
    <w:unhideWhenUsed/>
    <w:rsid w:val="00224307"/>
    <w:pPr>
      <w:spacing w:after="100"/>
      <w:ind w:left="200"/>
    </w:pPr>
  </w:style>
  <w:style w:type="paragraph" w:styleId="Innehll3">
    <w:name w:val="toc 3"/>
    <w:basedOn w:val="Normal"/>
    <w:next w:val="Normal"/>
    <w:autoRedefine/>
    <w:uiPriority w:val="39"/>
    <w:unhideWhenUsed/>
    <w:rsid w:val="004A5AFE"/>
    <w:pPr>
      <w:tabs>
        <w:tab w:val="left" w:pos="1100"/>
        <w:tab w:val="right" w:leader="dot" w:pos="9062"/>
      </w:tabs>
      <w:spacing w:after="100"/>
      <w:ind w:left="400"/>
    </w:pPr>
  </w:style>
  <w:style w:type="character" w:styleId="Hyperlnk">
    <w:name w:val="Hyperlink"/>
    <w:basedOn w:val="Standardstycketeckensnitt"/>
    <w:uiPriority w:val="99"/>
    <w:unhideWhenUsed/>
    <w:rsid w:val="00224307"/>
    <w:rPr>
      <w:color w:val="0563C1" w:themeColor="hyperlink"/>
      <w:u w:val="single"/>
    </w:rPr>
  </w:style>
  <w:style w:type="paragraph" w:styleId="Innehllsfrteckningsrubrik">
    <w:name w:val="TOC Heading"/>
    <w:basedOn w:val="Rubrik1"/>
    <w:next w:val="Normal"/>
    <w:uiPriority w:val="39"/>
    <w:unhideWhenUsed/>
    <w:qFormat/>
    <w:rsid w:val="00224307"/>
    <w:pPr>
      <w:outlineLvl w:val="9"/>
    </w:pPr>
    <w:rPr>
      <w:rFonts w:asciiTheme="majorHAnsi" w:hAnsiTheme="majorHAnsi"/>
      <w:color w:val="006395" w:themeColor="accent1" w:themeShade="BF"/>
      <w:sz w:val="32"/>
    </w:rPr>
  </w:style>
  <w:style w:type="paragraph" w:styleId="Innehll4">
    <w:name w:val="toc 4"/>
    <w:basedOn w:val="Normal"/>
    <w:next w:val="Normal"/>
    <w:autoRedefine/>
    <w:uiPriority w:val="39"/>
    <w:semiHidden/>
    <w:unhideWhenUsed/>
    <w:rsid w:val="007F179E"/>
    <w:pPr>
      <w:spacing w:after="100"/>
      <w:ind w:left="600"/>
    </w:pPr>
  </w:style>
  <w:style w:type="paragraph" w:styleId="Liststycke">
    <w:name w:val="List Paragraph"/>
    <w:basedOn w:val="Normal"/>
    <w:uiPriority w:val="34"/>
    <w:qFormat/>
    <w:rsid w:val="00E36117"/>
    <w:pPr>
      <w:ind w:left="720"/>
      <w:contextualSpacing/>
    </w:pPr>
  </w:style>
  <w:style w:type="paragraph" w:customStyle="1" w:styleId="Figurtext">
    <w:name w:val="Figurtext"/>
    <w:basedOn w:val="Normal"/>
    <w:link w:val="FigurtextChar"/>
    <w:qFormat/>
    <w:rsid w:val="00801EDA"/>
    <w:rPr>
      <w:rFonts w:eastAsiaTheme="majorEastAsia" w:cstheme="majorBidi"/>
      <w:i/>
      <w:color w:val="0086C7"/>
      <w:sz w:val="18"/>
      <w:szCs w:val="32"/>
    </w:rPr>
  </w:style>
  <w:style w:type="character" w:customStyle="1" w:styleId="Rubrik5Char">
    <w:name w:val="Rubrik 5 Char"/>
    <w:basedOn w:val="Standardstycketeckensnitt"/>
    <w:link w:val="Rubrik5"/>
    <w:uiPriority w:val="9"/>
    <w:semiHidden/>
    <w:rsid w:val="000069A2"/>
    <w:rPr>
      <w:rFonts w:asciiTheme="majorHAnsi" w:eastAsiaTheme="majorEastAsia" w:hAnsiTheme="majorHAnsi" w:cstheme="majorBidi"/>
      <w:color w:val="006395" w:themeColor="accent1" w:themeShade="BF"/>
      <w:sz w:val="20"/>
    </w:rPr>
  </w:style>
  <w:style w:type="character" w:customStyle="1" w:styleId="FigurtextChar">
    <w:name w:val="Figurtext Char"/>
    <w:basedOn w:val="Standardstycketeckensnitt"/>
    <w:link w:val="Figurtext"/>
    <w:rsid w:val="00801EDA"/>
    <w:rPr>
      <w:rFonts w:ascii="Arial" w:eastAsiaTheme="majorEastAsia" w:hAnsi="Arial" w:cstheme="majorBidi"/>
      <w:i/>
      <w:color w:val="0086C7"/>
      <w:sz w:val="18"/>
      <w:szCs w:val="32"/>
    </w:rPr>
  </w:style>
  <w:style w:type="character" w:customStyle="1" w:styleId="Rubrik6Char">
    <w:name w:val="Rubrik 6 Char"/>
    <w:basedOn w:val="Standardstycketeckensnitt"/>
    <w:link w:val="Rubrik6"/>
    <w:uiPriority w:val="9"/>
    <w:semiHidden/>
    <w:rsid w:val="000069A2"/>
    <w:rPr>
      <w:rFonts w:asciiTheme="majorHAnsi" w:eastAsiaTheme="majorEastAsia" w:hAnsiTheme="majorHAnsi" w:cstheme="majorBidi"/>
      <w:color w:val="004263" w:themeColor="accent1" w:themeShade="7F"/>
      <w:sz w:val="20"/>
    </w:rPr>
  </w:style>
  <w:style w:type="character" w:customStyle="1" w:styleId="Rubrik7Char">
    <w:name w:val="Rubrik 7 Char"/>
    <w:basedOn w:val="Standardstycketeckensnitt"/>
    <w:link w:val="Rubrik7"/>
    <w:uiPriority w:val="9"/>
    <w:semiHidden/>
    <w:rsid w:val="000069A2"/>
    <w:rPr>
      <w:rFonts w:asciiTheme="majorHAnsi" w:eastAsiaTheme="majorEastAsia" w:hAnsiTheme="majorHAnsi" w:cstheme="majorBidi"/>
      <w:i/>
      <w:iCs/>
      <w:color w:val="004263" w:themeColor="accent1" w:themeShade="7F"/>
      <w:sz w:val="20"/>
    </w:rPr>
  </w:style>
  <w:style w:type="character" w:customStyle="1" w:styleId="Rubrik8Char">
    <w:name w:val="Rubrik 8 Char"/>
    <w:basedOn w:val="Standardstycketeckensnitt"/>
    <w:link w:val="Rubrik8"/>
    <w:uiPriority w:val="9"/>
    <w:semiHidden/>
    <w:rsid w:val="000069A2"/>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0069A2"/>
    <w:rPr>
      <w:rFonts w:asciiTheme="majorHAnsi" w:eastAsiaTheme="majorEastAsia" w:hAnsiTheme="majorHAnsi" w:cstheme="majorBidi"/>
      <w:i/>
      <w:iCs/>
      <w:color w:val="272727" w:themeColor="text1" w:themeTint="D8"/>
      <w:sz w:val="21"/>
      <w:szCs w:val="21"/>
    </w:rPr>
  </w:style>
  <w:style w:type="paragraph" w:styleId="Beskrivning">
    <w:name w:val="caption"/>
    <w:basedOn w:val="Normal"/>
    <w:next w:val="Normal"/>
    <w:uiPriority w:val="35"/>
    <w:unhideWhenUsed/>
    <w:qFormat/>
    <w:rsid w:val="00BE4561"/>
    <w:pPr>
      <w:spacing w:line="240" w:lineRule="auto"/>
    </w:pPr>
    <w:rPr>
      <w:i/>
      <w:iCs/>
      <w:color w:val="0086C7"/>
      <w:sz w:val="18"/>
      <w:szCs w:val="18"/>
    </w:rPr>
  </w:style>
  <w:style w:type="paragraph" w:styleId="Normalwebb">
    <w:name w:val="Normal (Web)"/>
    <w:basedOn w:val="Normal"/>
    <w:uiPriority w:val="99"/>
    <w:unhideWhenUsed/>
    <w:rsid w:val="00A80BBF"/>
    <w:rPr>
      <w:rFonts w:ascii="Times New Roman" w:hAnsi="Times New Roman" w:cs="Times New Roman"/>
      <w:sz w:val="24"/>
    </w:rPr>
  </w:style>
  <w:style w:type="paragraph" w:styleId="Normaltindrag">
    <w:name w:val="Normal Indent"/>
    <w:basedOn w:val="Normal"/>
    <w:uiPriority w:val="99"/>
    <w:unhideWhenUsed/>
    <w:rsid w:val="00A80BBF"/>
    <w:pPr>
      <w:ind w:left="1304"/>
    </w:pPr>
  </w:style>
  <w:style w:type="paragraph" w:styleId="Numreradlista">
    <w:name w:val="List Number"/>
    <w:basedOn w:val="Normal"/>
    <w:uiPriority w:val="99"/>
    <w:unhideWhenUsed/>
    <w:rsid w:val="00A80BBF"/>
    <w:pPr>
      <w:numPr>
        <w:numId w:val="1"/>
      </w:numPr>
      <w:contextualSpacing/>
    </w:pPr>
  </w:style>
  <w:style w:type="paragraph" w:styleId="Brdtext">
    <w:name w:val="Body Text"/>
    <w:basedOn w:val="Normal"/>
    <w:link w:val="BrdtextChar"/>
    <w:uiPriority w:val="99"/>
    <w:unhideWhenUsed/>
    <w:rsid w:val="00AA2D9B"/>
    <w:pPr>
      <w:spacing w:after="120"/>
    </w:pPr>
  </w:style>
  <w:style w:type="character" w:customStyle="1" w:styleId="BrdtextChar">
    <w:name w:val="Brödtext Char"/>
    <w:basedOn w:val="Standardstycketeckensnitt"/>
    <w:link w:val="Brdtext"/>
    <w:uiPriority w:val="99"/>
    <w:rsid w:val="00AA2D9B"/>
    <w:rPr>
      <w:rFonts w:ascii="Arial" w:hAnsi="Arial"/>
      <w:sz w:val="20"/>
    </w:rPr>
  </w:style>
  <w:style w:type="paragraph" w:styleId="Fotnotstext">
    <w:name w:val="footnote text"/>
    <w:basedOn w:val="Normal"/>
    <w:link w:val="FotnotstextChar"/>
    <w:uiPriority w:val="99"/>
    <w:semiHidden/>
    <w:unhideWhenUsed/>
    <w:rsid w:val="00FC0F46"/>
    <w:pPr>
      <w:spacing w:line="240" w:lineRule="auto"/>
    </w:pPr>
    <w:rPr>
      <w:szCs w:val="20"/>
    </w:rPr>
  </w:style>
  <w:style w:type="character" w:customStyle="1" w:styleId="FotnotstextChar">
    <w:name w:val="Fotnotstext Char"/>
    <w:basedOn w:val="Standardstycketeckensnitt"/>
    <w:link w:val="Fotnotstext"/>
    <w:uiPriority w:val="99"/>
    <w:semiHidden/>
    <w:rsid w:val="00FC0F46"/>
    <w:rPr>
      <w:rFonts w:ascii="Arial" w:hAnsi="Arial"/>
      <w:sz w:val="20"/>
      <w:szCs w:val="20"/>
    </w:rPr>
  </w:style>
  <w:style w:type="character" w:styleId="Fotnotsreferens">
    <w:name w:val="footnote reference"/>
    <w:basedOn w:val="Standardstycketeckensnitt"/>
    <w:uiPriority w:val="99"/>
    <w:semiHidden/>
    <w:unhideWhenUsed/>
    <w:rsid w:val="00FC0F46"/>
    <w:rPr>
      <w:vertAlign w:val="superscript"/>
    </w:rPr>
  </w:style>
  <w:style w:type="character" w:styleId="Kommentarsreferens">
    <w:name w:val="annotation reference"/>
    <w:basedOn w:val="Standardstycketeckensnitt"/>
    <w:uiPriority w:val="99"/>
    <w:semiHidden/>
    <w:unhideWhenUsed/>
    <w:rsid w:val="00C755DD"/>
    <w:rPr>
      <w:sz w:val="16"/>
      <w:szCs w:val="16"/>
    </w:rPr>
  </w:style>
  <w:style w:type="paragraph" w:styleId="Kommentarer">
    <w:name w:val="annotation text"/>
    <w:basedOn w:val="Normal"/>
    <w:link w:val="KommentarerChar"/>
    <w:uiPriority w:val="99"/>
    <w:unhideWhenUsed/>
    <w:rsid w:val="00C755DD"/>
    <w:pPr>
      <w:spacing w:line="240" w:lineRule="auto"/>
    </w:pPr>
    <w:rPr>
      <w:szCs w:val="20"/>
    </w:rPr>
  </w:style>
  <w:style w:type="character" w:customStyle="1" w:styleId="KommentarerChar">
    <w:name w:val="Kommentarer Char"/>
    <w:basedOn w:val="Standardstycketeckensnitt"/>
    <w:link w:val="Kommentarer"/>
    <w:uiPriority w:val="99"/>
    <w:rsid w:val="00C755DD"/>
    <w:rPr>
      <w:rFonts w:ascii="Arial" w:hAnsi="Arial"/>
      <w:sz w:val="20"/>
      <w:szCs w:val="20"/>
    </w:rPr>
  </w:style>
  <w:style w:type="paragraph" w:styleId="Kommentarsmne">
    <w:name w:val="annotation subject"/>
    <w:basedOn w:val="Kommentarer"/>
    <w:next w:val="Kommentarer"/>
    <w:link w:val="KommentarsmneChar"/>
    <w:uiPriority w:val="99"/>
    <w:semiHidden/>
    <w:unhideWhenUsed/>
    <w:rsid w:val="00C755DD"/>
    <w:rPr>
      <w:b/>
      <w:bCs/>
    </w:rPr>
  </w:style>
  <w:style w:type="character" w:customStyle="1" w:styleId="KommentarsmneChar">
    <w:name w:val="Kommentarsämne Char"/>
    <w:basedOn w:val="KommentarerChar"/>
    <w:link w:val="Kommentarsmne"/>
    <w:uiPriority w:val="99"/>
    <w:semiHidden/>
    <w:rsid w:val="00C755DD"/>
    <w:rPr>
      <w:rFonts w:ascii="Arial" w:hAnsi="Arial"/>
      <w:b/>
      <w:bCs/>
      <w:sz w:val="20"/>
      <w:szCs w:val="20"/>
    </w:rPr>
  </w:style>
  <w:style w:type="paragraph" w:styleId="Revision">
    <w:name w:val="Revision"/>
    <w:hidden/>
    <w:uiPriority w:val="99"/>
    <w:semiHidden/>
    <w:rsid w:val="00A24A61"/>
    <w:rPr>
      <w:rFonts w:ascii="Arial" w:hAnsi="Arial"/>
      <w:sz w:val="20"/>
    </w:rPr>
  </w:style>
  <w:style w:type="character" w:customStyle="1" w:styleId="cf01">
    <w:name w:val="cf01"/>
    <w:basedOn w:val="Standardstycketeckensnitt"/>
    <w:rsid w:val="00457736"/>
    <w:rPr>
      <w:rFonts w:ascii="Segoe UI" w:hAnsi="Segoe UI" w:cs="Segoe UI" w:hint="default"/>
      <w:sz w:val="18"/>
      <w:szCs w:val="18"/>
    </w:rPr>
  </w:style>
  <w:style w:type="character" w:styleId="Olstomnmnande">
    <w:name w:val="Unresolved Mention"/>
    <w:basedOn w:val="Standardstycketeckensnitt"/>
    <w:uiPriority w:val="99"/>
    <w:semiHidden/>
    <w:unhideWhenUsed/>
    <w:rsid w:val="00A91BD3"/>
    <w:rPr>
      <w:color w:val="605E5C"/>
      <w:shd w:val="clear" w:color="auto" w:fill="E1DFDD"/>
    </w:rPr>
  </w:style>
  <w:style w:type="character" w:styleId="AnvndHyperlnk">
    <w:name w:val="FollowedHyperlink"/>
    <w:basedOn w:val="Standardstycketeckensnitt"/>
    <w:uiPriority w:val="99"/>
    <w:semiHidden/>
    <w:unhideWhenUsed/>
    <w:rsid w:val="006230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756622">
      <w:bodyDiv w:val="1"/>
      <w:marLeft w:val="0"/>
      <w:marRight w:val="0"/>
      <w:marTop w:val="0"/>
      <w:marBottom w:val="0"/>
      <w:divBdr>
        <w:top w:val="none" w:sz="0" w:space="0" w:color="auto"/>
        <w:left w:val="none" w:sz="0" w:space="0" w:color="auto"/>
        <w:bottom w:val="none" w:sz="0" w:space="0" w:color="auto"/>
        <w:right w:val="none" w:sz="0" w:space="0" w:color="auto"/>
      </w:divBdr>
    </w:div>
    <w:div w:id="137185413">
      <w:bodyDiv w:val="1"/>
      <w:marLeft w:val="0"/>
      <w:marRight w:val="0"/>
      <w:marTop w:val="0"/>
      <w:marBottom w:val="0"/>
      <w:divBdr>
        <w:top w:val="none" w:sz="0" w:space="0" w:color="auto"/>
        <w:left w:val="none" w:sz="0" w:space="0" w:color="auto"/>
        <w:bottom w:val="none" w:sz="0" w:space="0" w:color="auto"/>
        <w:right w:val="none" w:sz="0" w:space="0" w:color="auto"/>
      </w:divBdr>
    </w:div>
    <w:div w:id="168298541">
      <w:bodyDiv w:val="1"/>
      <w:marLeft w:val="0"/>
      <w:marRight w:val="0"/>
      <w:marTop w:val="0"/>
      <w:marBottom w:val="0"/>
      <w:divBdr>
        <w:top w:val="none" w:sz="0" w:space="0" w:color="auto"/>
        <w:left w:val="none" w:sz="0" w:space="0" w:color="auto"/>
        <w:bottom w:val="none" w:sz="0" w:space="0" w:color="auto"/>
        <w:right w:val="none" w:sz="0" w:space="0" w:color="auto"/>
      </w:divBdr>
    </w:div>
    <w:div w:id="189612206">
      <w:bodyDiv w:val="1"/>
      <w:marLeft w:val="0"/>
      <w:marRight w:val="0"/>
      <w:marTop w:val="0"/>
      <w:marBottom w:val="0"/>
      <w:divBdr>
        <w:top w:val="none" w:sz="0" w:space="0" w:color="auto"/>
        <w:left w:val="none" w:sz="0" w:space="0" w:color="auto"/>
        <w:bottom w:val="none" w:sz="0" w:space="0" w:color="auto"/>
        <w:right w:val="none" w:sz="0" w:space="0" w:color="auto"/>
      </w:divBdr>
    </w:div>
    <w:div w:id="192619557">
      <w:bodyDiv w:val="1"/>
      <w:marLeft w:val="0"/>
      <w:marRight w:val="0"/>
      <w:marTop w:val="0"/>
      <w:marBottom w:val="0"/>
      <w:divBdr>
        <w:top w:val="none" w:sz="0" w:space="0" w:color="auto"/>
        <w:left w:val="none" w:sz="0" w:space="0" w:color="auto"/>
        <w:bottom w:val="none" w:sz="0" w:space="0" w:color="auto"/>
        <w:right w:val="none" w:sz="0" w:space="0" w:color="auto"/>
      </w:divBdr>
    </w:div>
    <w:div w:id="234977653">
      <w:bodyDiv w:val="1"/>
      <w:marLeft w:val="0"/>
      <w:marRight w:val="0"/>
      <w:marTop w:val="0"/>
      <w:marBottom w:val="0"/>
      <w:divBdr>
        <w:top w:val="none" w:sz="0" w:space="0" w:color="auto"/>
        <w:left w:val="none" w:sz="0" w:space="0" w:color="auto"/>
        <w:bottom w:val="none" w:sz="0" w:space="0" w:color="auto"/>
        <w:right w:val="none" w:sz="0" w:space="0" w:color="auto"/>
      </w:divBdr>
    </w:div>
    <w:div w:id="593393446">
      <w:bodyDiv w:val="1"/>
      <w:marLeft w:val="0"/>
      <w:marRight w:val="0"/>
      <w:marTop w:val="0"/>
      <w:marBottom w:val="0"/>
      <w:divBdr>
        <w:top w:val="none" w:sz="0" w:space="0" w:color="auto"/>
        <w:left w:val="none" w:sz="0" w:space="0" w:color="auto"/>
        <w:bottom w:val="none" w:sz="0" w:space="0" w:color="auto"/>
        <w:right w:val="none" w:sz="0" w:space="0" w:color="auto"/>
      </w:divBdr>
    </w:div>
    <w:div w:id="744031670">
      <w:bodyDiv w:val="1"/>
      <w:marLeft w:val="0"/>
      <w:marRight w:val="0"/>
      <w:marTop w:val="0"/>
      <w:marBottom w:val="0"/>
      <w:divBdr>
        <w:top w:val="none" w:sz="0" w:space="0" w:color="auto"/>
        <w:left w:val="none" w:sz="0" w:space="0" w:color="auto"/>
        <w:bottom w:val="none" w:sz="0" w:space="0" w:color="auto"/>
        <w:right w:val="none" w:sz="0" w:space="0" w:color="auto"/>
      </w:divBdr>
    </w:div>
    <w:div w:id="776558398">
      <w:bodyDiv w:val="1"/>
      <w:marLeft w:val="0"/>
      <w:marRight w:val="0"/>
      <w:marTop w:val="0"/>
      <w:marBottom w:val="0"/>
      <w:divBdr>
        <w:top w:val="none" w:sz="0" w:space="0" w:color="auto"/>
        <w:left w:val="none" w:sz="0" w:space="0" w:color="auto"/>
        <w:bottom w:val="none" w:sz="0" w:space="0" w:color="auto"/>
        <w:right w:val="none" w:sz="0" w:space="0" w:color="auto"/>
      </w:divBdr>
    </w:div>
    <w:div w:id="786967301">
      <w:bodyDiv w:val="1"/>
      <w:marLeft w:val="0"/>
      <w:marRight w:val="0"/>
      <w:marTop w:val="0"/>
      <w:marBottom w:val="0"/>
      <w:divBdr>
        <w:top w:val="none" w:sz="0" w:space="0" w:color="auto"/>
        <w:left w:val="none" w:sz="0" w:space="0" w:color="auto"/>
        <w:bottom w:val="none" w:sz="0" w:space="0" w:color="auto"/>
        <w:right w:val="none" w:sz="0" w:space="0" w:color="auto"/>
      </w:divBdr>
    </w:div>
    <w:div w:id="791677557">
      <w:bodyDiv w:val="1"/>
      <w:marLeft w:val="0"/>
      <w:marRight w:val="0"/>
      <w:marTop w:val="0"/>
      <w:marBottom w:val="0"/>
      <w:divBdr>
        <w:top w:val="none" w:sz="0" w:space="0" w:color="auto"/>
        <w:left w:val="none" w:sz="0" w:space="0" w:color="auto"/>
        <w:bottom w:val="none" w:sz="0" w:space="0" w:color="auto"/>
        <w:right w:val="none" w:sz="0" w:space="0" w:color="auto"/>
      </w:divBdr>
    </w:div>
    <w:div w:id="798955112">
      <w:bodyDiv w:val="1"/>
      <w:marLeft w:val="0"/>
      <w:marRight w:val="0"/>
      <w:marTop w:val="0"/>
      <w:marBottom w:val="0"/>
      <w:divBdr>
        <w:top w:val="none" w:sz="0" w:space="0" w:color="auto"/>
        <w:left w:val="none" w:sz="0" w:space="0" w:color="auto"/>
        <w:bottom w:val="none" w:sz="0" w:space="0" w:color="auto"/>
        <w:right w:val="none" w:sz="0" w:space="0" w:color="auto"/>
      </w:divBdr>
    </w:div>
    <w:div w:id="804808441">
      <w:bodyDiv w:val="1"/>
      <w:marLeft w:val="0"/>
      <w:marRight w:val="0"/>
      <w:marTop w:val="0"/>
      <w:marBottom w:val="0"/>
      <w:divBdr>
        <w:top w:val="none" w:sz="0" w:space="0" w:color="auto"/>
        <w:left w:val="none" w:sz="0" w:space="0" w:color="auto"/>
        <w:bottom w:val="none" w:sz="0" w:space="0" w:color="auto"/>
        <w:right w:val="none" w:sz="0" w:space="0" w:color="auto"/>
      </w:divBdr>
    </w:div>
    <w:div w:id="891890046">
      <w:bodyDiv w:val="1"/>
      <w:marLeft w:val="0"/>
      <w:marRight w:val="0"/>
      <w:marTop w:val="0"/>
      <w:marBottom w:val="0"/>
      <w:divBdr>
        <w:top w:val="none" w:sz="0" w:space="0" w:color="auto"/>
        <w:left w:val="none" w:sz="0" w:space="0" w:color="auto"/>
        <w:bottom w:val="none" w:sz="0" w:space="0" w:color="auto"/>
        <w:right w:val="none" w:sz="0" w:space="0" w:color="auto"/>
      </w:divBdr>
    </w:div>
    <w:div w:id="1223558457">
      <w:bodyDiv w:val="1"/>
      <w:marLeft w:val="0"/>
      <w:marRight w:val="0"/>
      <w:marTop w:val="0"/>
      <w:marBottom w:val="0"/>
      <w:divBdr>
        <w:top w:val="none" w:sz="0" w:space="0" w:color="auto"/>
        <w:left w:val="none" w:sz="0" w:space="0" w:color="auto"/>
        <w:bottom w:val="none" w:sz="0" w:space="0" w:color="auto"/>
        <w:right w:val="none" w:sz="0" w:space="0" w:color="auto"/>
      </w:divBdr>
    </w:div>
    <w:div w:id="1253778457">
      <w:bodyDiv w:val="1"/>
      <w:marLeft w:val="0"/>
      <w:marRight w:val="0"/>
      <w:marTop w:val="0"/>
      <w:marBottom w:val="0"/>
      <w:divBdr>
        <w:top w:val="none" w:sz="0" w:space="0" w:color="auto"/>
        <w:left w:val="none" w:sz="0" w:space="0" w:color="auto"/>
        <w:bottom w:val="none" w:sz="0" w:space="0" w:color="auto"/>
        <w:right w:val="none" w:sz="0" w:space="0" w:color="auto"/>
      </w:divBdr>
    </w:div>
    <w:div w:id="1439255536">
      <w:bodyDiv w:val="1"/>
      <w:marLeft w:val="0"/>
      <w:marRight w:val="0"/>
      <w:marTop w:val="0"/>
      <w:marBottom w:val="0"/>
      <w:divBdr>
        <w:top w:val="none" w:sz="0" w:space="0" w:color="auto"/>
        <w:left w:val="none" w:sz="0" w:space="0" w:color="auto"/>
        <w:bottom w:val="none" w:sz="0" w:space="0" w:color="auto"/>
        <w:right w:val="none" w:sz="0" w:space="0" w:color="auto"/>
      </w:divBdr>
    </w:div>
    <w:div w:id="1524319750">
      <w:bodyDiv w:val="1"/>
      <w:marLeft w:val="0"/>
      <w:marRight w:val="0"/>
      <w:marTop w:val="0"/>
      <w:marBottom w:val="0"/>
      <w:divBdr>
        <w:top w:val="none" w:sz="0" w:space="0" w:color="auto"/>
        <w:left w:val="none" w:sz="0" w:space="0" w:color="auto"/>
        <w:bottom w:val="none" w:sz="0" w:space="0" w:color="auto"/>
        <w:right w:val="none" w:sz="0" w:space="0" w:color="auto"/>
      </w:divBdr>
    </w:div>
    <w:div w:id="1583178960">
      <w:bodyDiv w:val="1"/>
      <w:marLeft w:val="0"/>
      <w:marRight w:val="0"/>
      <w:marTop w:val="0"/>
      <w:marBottom w:val="0"/>
      <w:divBdr>
        <w:top w:val="none" w:sz="0" w:space="0" w:color="auto"/>
        <w:left w:val="none" w:sz="0" w:space="0" w:color="auto"/>
        <w:bottom w:val="none" w:sz="0" w:space="0" w:color="auto"/>
        <w:right w:val="none" w:sz="0" w:space="0" w:color="auto"/>
      </w:divBdr>
    </w:div>
    <w:div w:id="1616980604">
      <w:bodyDiv w:val="1"/>
      <w:marLeft w:val="0"/>
      <w:marRight w:val="0"/>
      <w:marTop w:val="0"/>
      <w:marBottom w:val="0"/>
      <w:divBdr>
        <w:top w:val="none" w:sz="0" w:space="0" w:color="auto"/>
        <w:left w:val="none" w:sz="0" w:space="0" w:color="auto"/>
        <w:bottom w:val="none" w:sz="0" w:space="0" w:color="auto"/>
        <w:right w:val="none" w:sz="0" w:space="0" w:color="auto"/>
      </w:divBdr>
    </w:div>
    <w:div w:id="1806043945">
      <w:bodyDiv w:val="1"/>
      <w:marLeft w:val="0"/>
      <w:marRight w:val="0"/>
      <w:marTop w:val="0"/>
      <w:marBottom w:val="0"/>
      <w:divBdr>
        <w:top w:val="none" w:sz="0" w:space="0" w:color="auto"/>
        <w:left w:val="none" w:sz="0" w:space="0" w:color="auto"/>
        <w:bottom w:val="none" w:sz="0" w:space="0" w:color="auto"/>
        <w:right w:val="none" w:sz="0" w:space="0" w:color="auto"/>
      </w:divBdr>
    </w:div>
    <w:div w:id="1842701810">
      <w:bodyDiv w:val="1"/>
      <w:marLeft w:val="0"/>
      <w:marRight w:val="0"/>
      <w:marTop w:val="0"/>
      <w:marBottom w:val="0"/>
      <w:divBdr>
        <w:top w:val="none" w:sz="0" w:space="0" w:color="auto"/>
        <w:left w:val="none" w:sz="0" w:space="0" w:color="auto"/>
        <w:bottom w:val="none" w:sz="0" w:space="0" w:color="auto"/>
        <w:right w:val="none" w:sz="0" w:space="0" w:color="auto"/>
      </w:divBdr>
    </w:div>
    <w:div w:id="1941834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yperlink" Target="https://www.naturvardsverket.se/vagledning-och-stod/miljobalken/miljobedomningar/strategisk-miljobedomning/" TargetMode="Externa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yperlink" Target="https://gisapp.msb.se/Apps/oversvamningsportal/avancerade-kartor/oversvamningskartering.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xt-geoportal.lansstyrelsen.se/standard/?appid=24e3c74537b04bab85109e8973d86396"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viss.lansstyrelsen.se" TargetMode="External"/><Relationship Id="rId28" Type="http://schemas.openxmlformats.org/officeDocument/2006/relationships/hyperlink" Target="http://www.sgu.se"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hyperlink" Target="https://gis.sgi.se/hajk/?m=rasskrederosion"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5DCDB9-24F6-4632-AC71-E51FFF7EE43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sv-SE"/>
        </a:p>
      </dgm:t>
    </dgm:pt>
    <dgm:pt modelId="{3B856420-F31E-4815-A166-7694EB6E952D}">
      <dgm:prSet phldrT="[Text]" custT="1"/>
      <dgm:spPr/>
      <dgm:t>
        <a:bodyPr/>
        <a:lstStyle/>
        <a:p>
          <a:r>
            <a:rPr lang="sv-SE" sz="1100" b="1">
              <a:latin typeface="Arial" panose="020B0604020202020204" pitchFamily="34" charset="0"/>
              <a:cs typeface="Arial" panose="020B0604020202020204" pitchFamily="34" charset="0"/>
            </a:rPr>
            <a:t>Behov</a:t>
          </a:r>
        </a:p>
      </dgm:t>
      <dgm:extLst>
        <a:ext uri="{E40237B7-FDA0-4F09-8148-C483321AD2D9}">
          <dgm14:cNvPr xmlns:dgm14="http://schemas.microsoft.com/office/drawing/2010/diagram" id="0" name="" descr="Bild med hierarkisk struktur för bedömning av behov av förändrad VA-struktur.&#10;"/>
        </a:ext>
      </dgm:extLst>
    </dgm:pt>
    <dgm:pt modelId="{CB867670-722B-43CD-9EBD-85D6BB1C0625}" type="parTrans" cxnId="{82FFF87F-3681-4158-B768-CF33D894EF62}">
      <dgm:prSet/>
      <dgm:spPr/>
      <dgm:t>
        <a:bodyPr/>
        <a:lstStyle/>
        <a:p>
          <a:endParaRPr lang="sv-SE" sz="1000">
            <a:latin typeface="Arial" panose="020B0604020202020204" pitchFamily="34" charset="0"/>
            <a:cs typeface="Arial" panose="020B0604020202020204" pitchFamily="34" charset="0"/>
          </a:endParaRPr>
        </a:p>
      </dgm:t>
    </dgm:pt>
    <dgm:pt modelId="{6D2FC6D4-0234-4CC0-B05F-12BDE30C9B28}" type="sibTrans" cxnId="{82FFF87F-3681-4158-B768-CF33D894EF62}">
      <dgm:prSet/>
      <dgm:spPr/>
      <dgm:t>
        <a:bodyPr/>
        <a:lstStyle/>
        <a:p>
          <a:endParaRPr lang="sv-SE" sz="1000">
            <a:latin typeface="Arial" panose="020B0604020202020204" pitchFamily="34" charset="0"/>
            <a:cs typeface="Arial" panose="020B0604020202020204" pitchFamily="34" charset="0"/>
          </a:endParaRPr>
        </a:p>
      </dgm:t>
    </dgm:pt>
    <dgm:pt modelId="{27790782-9EAB-4FAE-B734-BB757EEE55A9}">
      <dgm:prSet phldrT="[Text]" custT="1"/>
      <dgm:spPr/>
      <dgm:t>
        <a:bodyPr/>
        <a:lstStyle/>
        <a:p>
          <a:r>
            <a:rPr lang="sv-SE" sz="1000">
              <a:latin typeface="Arial" panose="020B0604020202020204" pitchFamily="34" charset="0"/>
              <a:cs typeface="Arial" panose="020B0604020202020204" pitchFamily="34" charset="0"/>
            </a:rPr>
            <a:t>Samhälle</a:t>
          </a:r>
        </a:p>
      </dgm:t>
      <dgm:extLst>
        <a:ext uri="{E40237B7-FDA0-4F09-8148-C483321AD2D9}">
          <dgm14:cNvPr xmlns:dgm14="http://schemas.microsoft.com/office/drawing/2010/diagram" id="0" name="" descr="Bild med hierarkisk struktur för bedömning av behov av förändrad VA-struktur.&#10;"/>
        </a:ext>
      </dgm:extLst>
    </dgm:pt>
    <dgm:pt modelId="{3CDEEF30-AEAB-492C-8FD2-0C5E7FC08608}" type="parTrans" cxnId="{51DA71CD-44A0-41D7-8258-01693DFD5692}">
      <dgm:prSet/>
      <dgm:spPr/>
      <dgm:t>
        <a:bodyPr/>
        <a:lstStyle/>
        <a:p>
          <a:endParaRPr lang="sv-SE" sz="1000">
            <a:latin typeface="Arial" panose="020B0604020202020204" pitchFamily="34" charset="0"/>
            <a:cs typeface="Arial" panose="020B0604020202020204" pitchFamily="34" charset="0"/>
          </a:endParaRPr>
        </a:p>
      </dgm:t>
    </dgm:pt>
    <dgm:pt modelId="{FBDA7F20-F480-41AB-BA0E-02BF71EAABD5}" type="sibTrans" cxnId="{51DA71CD-44A0-41D7-8258-01693DFD5692}">
      <dgm:prSet/>
      <dgm:spPr/>
      <dgm:t>
        <a:bodyPr/>
        <a:lstStyle/>
        <a:p>
          <a:endParaRPr lang="sv-SE" sz="1000">
            <a:latin typeface="Arial" panose="020B0604020202020204" pitchFamily="34" charset="0"/>
            <a:cs typeface="Arial" panose="020B0604020202020204" pitchFamily="34" charset="0"/>
          </a:endParaRPr>
        </a:p>
      </dgm:t>
    </dgm:pt>
    <dgm:pt modelId="{65B90847-0FEB-42E8-9013-09628205230D}">
      <dgm:prSet phldrT="[Text]" custT="1"/>
      <dgm:spPr/>
      <dgm:t>
        <a:bodyPr/>
        <a:lstStyle/>
        <a:p>
          <a:r>
            <a:rPr lang="sv-SE" sz="1000">
              <a:latin typeface="Arial" panose="020B0604020202020204" pitchFamily="34" charset="0"/>
              <a:cs typeface="Arial" panose="020B0604020202020204" pitchFamily="34" charset="0"/>
            </a:rPr>
            <a:t>Hälsa</a:t>
          </a:r>
        </a:p>
      </dgm:t>
      <dgm:extLst>
        <a:ext uri="{E40237B7-FDA0-4F09-8148-C483321AD2D9}">
          <dgm14:cNvPr xmlns:dgm14="http://schemas.microsoft.com/office/drawing/2010/diagram" id="0" name="" descr="Bild med hierarkisk struktur för bedömning av behov av förändrad VA-struktur.&#10;"/>
        </a:ext>
      </dgm:extLst>
    </dgm:pt>
    <dgm:pt modelId="{788E07F7-60BC-40D6-B87B-9253DFE06AAA}" type="parTrans" cxnId="{0FEDAF0C-58F9-44EE-B76D-BE20FC19AE15}">
      <dgm:prSet/>
      <dgm:spPr/>
      <dgm:t>
        <a:bodyPr/>
        <a:lstStyle/>
        <a:p>
          <a:endParaRPr lang="sv-SE" sz="1000">
            <a:latin typeface="Arial" panose="020B0604020202020204" pitchFamily="34" charset="0"/>
            <a:cs typeface="Arial" panose="020B0604020202020204" pitchFamily="34" charset="0"/>
          </a:endParaRPr>
        </a:p>
      </dgm:t>
    </dgm:pt>
    <dgm:pt modelId="{CA3D4B57-2674-4522-9A00-12792619C122}" type="sibTrans" cxnId="{0FEDAF0C-58F9-44EE-B76D-BE20FC19AE15}">
      <dgm:prSet/>
      <dgm:spPr/>
      <dgm:t>
        <a:bodyPr/>
        <a:lstStyle/>
        <a:p>
          <a:endParaRPr lang="sv-SE" sz="1000">
            <a:latin typeface="Arial" panose="020B0604020202020204" pitchFamily="34" charset="0"/>
            <a:cs typeface="Arial" panose="020B0604020202020204" pitchFamily="34" charset="0"/>
          </a:endParaRPr>
        </a:p>
      </dgm:t>
    </dgm:pt>
    <dgm:pt modelId="{85A2CC18-D571-48E8-97F5-DFB63B4ABEB1}">
      <dgm:prSet custT="1"/>
      <dgm:spPr/>
      <dgm:t>
        <a:bodyPr/>
        <a:lstStyle/>
        <a:p>
          <a:r>
            <a:rPr lang="sv-SE" sz="800">
              <a:latin typeface="Arial" panose="020B0604020202020204" pitchFamily="34" charset="0"/>
              <a:cs typeface="Arial" panose="020B0604020202020204" pitchFamily="34" charset="0"/>
            </a:rPr>
            <a:t>Antal bostäder</a:t>
          </a:r>
        </a:p>
      </dgm:t>
      <dgm:extLst>
        <a:ext uri="{E40237B7-FDA0-4F09-8148-C483321AD2D9}">
          <dgm14:cNvPr xmlns:dgm14="http://schemas.microsoft.com/office/drawing/2010/diagram" id="0" name="" descr="Bild med hierarkisk struktur för bedömning av behov av förändrad VA-struktur.&#10;"/>
        </a:ext>
      </dgm:extLst>
    </dgm:pt>
    <dgm:pt modelId="{B7595E1B-DA2C-4925-BACF-44ABC224FAC4}" type="parTrans" cxnId="{E406DECB-1DB4-4189-B1AC-F474FBFC5D85}">
      <dgm:prSet/>
      <dgm:spPr/>
      <dgm:t>
        <a:bodyPr/>
        <a:lstStyle/>
        <a:p>
          <a:endParaRPr lang="sv-SE" sz="1000">
            <a:latin typeface="Arial" panose="020B0604020202020204" pitchFamily="34" charset="0"/>
            <a:cs typeface="Arial" panose="020B0604020202020204" pitchFamily="34" charset="0"/>
          </a:endParaRPr>
        </a:p>
      </dgm:t>
    </dgm:pt>
    <dgm:pt modelId="{06C62FA0-DE06-4FFC-87D2-7BD5C024D149}" type="sibTrans" cxnId="{E406DECB-1DB4-4189-B1AC-F474FBFC5D85}">
      <dgm:prSet/>
      <dgm:spPr/>
      <dgm:t>
        <a:bodyPr/>
        <a:lstStyle/>
        <a:p>
          <a:endParaRPr lang="sv-SE" sz="1000">
            <a:latin typeface="Arial" panose="020B0604020202020204" pitchFamily="34" charset="0"/>
            <a:cs typeface="Arial" panose="020B0604020202020204" pitchFamily="34" charset="0"/>
          </a:endParaRPr>
        </a:p>
      </dgm:t>
    </dgm:pt>
    <dgm:pt modelId="{D829AE99-5D9F-4934-B6D0-DAB14DF87924}">
      <dgm:prSet custT="1"/>
      <dgm:spPr/>
      <dgm:t>
        <a:bodyPr/>
        <a:lstStyle/>
        <a:p>
          <a:r>
            <a:rPr lang="sv-SE" sz="800">
              <a:latin typeface="Arial" panose="020B0604020202020204" pitchFamily="34" charset="0"/>
              <a:cs typeface="Arial" panose="020B0604020202020204" pitchFamily="34" charset="0"/>
            </a:rPr>
            <a:t>Dricksvatten-kvalitet</a:t>
          </a:r>
        </a:p>
      </dgm:t>
      <dgm:extLst>
        <a:ext uri="{E40237B7-FDA0-4F09-8148-C483321AD2D9}">
          <dgm14:cNvPr xmlns:dgm14="http://schemas.microsoft.com/office/drawing/2010/diagram" id="0" name="" descr="Bild med hierarkisk struktur för bedömning av behov av förändrad VA-struktur.&#10;"/>
        </a:ext>
      </dgm:extLst>
    </dgm:pt>
    <dgm:pt modelId="{C5D07BEF-3A99-453E-9EA3-B45B7F8BE8FD}" type="parTrans" cxnId="{AF231759-B118-4506-B27A-8BEF5F2E1192}">
      <dgm:prSet/>
      <dgm:spPr/>
      <dgm:t>
        <a:bodyPr/>
        <a:lstStyle/>
        <a:p>
          <a:endParaRPr lang="sv-SE" sz="1000">
            <a:latin typeface="Arial" panose="020B0604020202020204" pitchFamily="34" charset="0"/>
            <a:cs typeface="Arial" panose="020B0604020202020204" pitchFamily="34" charset="0"/>
          </a:endParaRPr>
        </a:p>
      </dgm:t>
    </dgm:pt>
    <dgm:pt modelId="{D7232E91-527B-4CBA-A119-0F73986A038A}" type="sibTrans" cxnId="{AF231759-B118-4506-B27A-8BEF5F2E1192}">
      <dgm:prSet/>
      <dgm:spPr/>
      <dgm:t>
        <a:bodyPr/>
        <a:lstStyle/>
        <a:p>
          <a:endParaRPr lang="sv-SE" sz="1000">
            <a:latin typeface="Arial" panose="020B0604020202020204" pitchFamily="34" charset="0"/>
            <a:cs typeface="Arial" panose="020B0604020202020204" pitchFamily="34" charset="0"/>
          </a:endParaRPr>
        </a:p>
      </dgm:t>
    </dgm:pt>
    <dgm:pt modelId="{85A9703B-990E-4812-95B4-C039C608060F}">
      <dgm:prSet custT="1"/>
      <dgm:spPr/>
      <dgm:t>
        <a:bodyPr/>
        <a:lstStyle/>
        <a:p>
          <a:r>
            <a:rPr lang="sv-SE" sz="800">
              <a:latin typeface="Arial" panose="020B0604020202020204" pitchFamily="34" charset="0"/>
              <a:cs typeface="Arial" panose="020B0604020202020204" pitchFamily="34" charset="0"/>
            </a:rPr>
            <a:t>Andel fritidshus</a:t>
          </a:r>
        </a:p>
      </dgm:t>
      <dgm:extLst>
        <a:ext uri="{E40237B7-FDA0-4F09-8148-C483321AD2D9}">
          <dgm14:cNvPr xmlns:dgm14="http://schemas.microsoft.com/office/drawing/2010/diagram" id="0" name="" descr="Bild med hierarkisk struktur för bedömning av behov av förändrad VA-struktur.&#10;"/>
        </a:ext>
      </dgm:extLst>
    </dgm:pt>
    <dgm:pt modelId="{80CB12B7-49DC-4FAD-BB10-F7E03EB8B3DC}" type="parTrans" cxnId="{DF668637-F09B-4531-A9AC-6216694341DC}">
      <dgm:prSet/>
      <dgm:spPr/>
      <dgm:t>
        <a:bodyPr/>
        <a:lstStyle/>
        <a:p>
          <a:endParaRPr lang="sv-SE" sz="1000">
            <a:latin typeface="Arial" panose="020B0604020202020204" pitchFamily="34" charset="0"/>
            <a:cs typeface="Arial" panose="020B0604020202020204" pitchFamily="34" charset="0"/>
          </a:endParaRPr>
        </a:p>
      </dgm:t>
    </dgm:pt>
    <dgm:pt modelId="{1AF0B666-AD6D-4E4E-9141-68454B4B29B0}" type="sibTrans" cxnId="{DF668637-F09B-4531-A9AC-6216694341DC}">
      <dgm:prSet/>
      <dgm:spPr/>
      <dgm:t>
        <a:bodyPr/>
        <a:lstStyle/>
        <a:p>
          <a:endParaRPr lang="sv-SE" sz="1000">
            <a:latin typeface="Arial" panose="020B0604020202020204" pitchFamily="34" charset="0"/>
            <a:cs typeface="Arial" panose="020B0604020202020204" pitchFamily="34" charset="0"/>
          </a:endParaRPr>
        </a:p>
      </dgm:t>
    </dgm:pt>
    <dgm:pt modelId="{AE95991C-11F6-445B-A4D8-4F1AB2345A14}">
      <dgm:prSet custT="1"/>
      <dgm:spPr/>
      <dgm:t>
        <a:bodyPr/>
        <a:lstStyle/>
        <a:p>
          <a:r>
            <a:rPr lang="sv-SE" sz="800">
              <a:latin typeface="Arial" panose="020B0604020202020204" pitchFamily="34" charset="0"/>
              <a:cs typeface="Arial" panose="020B0604020202020204" pitchFamily="34" charset="0"/>
            </a:rPr>
            <a:t>Dricksvatten-kvantitet</a:t>
          </a:r>
        </a:p>
      </dgm:t>
      <dgm:extLst>
        <a:ext uri="{E40237B7-FDA0-4F09-8148-C483321AD2D9}">
          <dgm14:cNvPr xmlns:dgm14="http://schemas.microsoft.com/office/drawing/2010/diagram" id="0" name="" descr="Bild med hierarkisk struktur för bedömning av behov av förändrad VA-struktur.&#10;"/>
        </a:ext>
      </dgm:extLst>
    </dgm:pt>
    <dgm:pt modelId="{95FBDB39-BC7A-4A9A-81ED-CE6C9E5743D1}" type="parTrans" cxnId="{6FB7E992-ABB5-4EA0-8EA8-5D21E7628AE7}">
      <dgm:prSet/>
      <dgm:spPr/>
      <dgm:t>
        <a:bodyPr/>
        <a:lstStyle/>
        <a:p>
          <a:endParaRPr lang="sv-SE" sz="1000">
            <a:latin typeface="Arial" panose="020B0604020202020204" pitchFamily="34" charset="0"/>
            <a:cs typeface="Arial" panose="020B0604020202020204" pitchFamily="34" charset="0"/>
          </a:endParaRPr>
        </a:p>
      </dgm:t>
    </dgm:pt>
    <dgm:pt modelId="{0268C584-9412-4A36-A948-58F59FF7599F}" type="sibTrans" cxnId="{6FB7E992-ABB5-4EA0-8EA8-5D21E7628AE7}">
      <dgm:prSet/>
      <dgm:spPr/>
      <dgm:t>
        <a:bodyPr/>
        <a:lstStyle/>
        <a:p>
          <a:endParaRPr lang="sv-SE" sz="1000">
            <a:latin typeface="Arial" panose="020B0604020202020204" pitchFamily="34" charset="0"/>
            <a:cs typeface="Arial" panose="020B0604020202020204" pitchFamily="34" charset="0"/>
          </a:endParaRPr>
        </a:p>
      </dgm:t>
    </dgm:pt>
    <dgm:pt modelId="{F59D7910-7007-4A5A-8121-A8D636B1EDC2}">
      <dgm:prSet custT="1"/>
      <dgm:spPr/>
      <dgm:t>
        <a:bodyPr/>
        <a:lstStyle/>
        <a:p>
          <a:r>
            <a:rPr lang="sv-SE" sz="1000">
              <a:latin typeface="Arial" panose="020B0604020202020204" pitchFamily="34" charset="0"/>
              <a:cs typeface="Arial" panose="020B0604020202020204" pitchFamily="34" charset="0"/>
            </a:rPr>
            <a:t>Miljö</a:t>
          </a:r>
        </a:p>
      </dgm:t>
      <dgm:extLst>
        <a:ext uri="{E40237B7-FDA0-4F09-8148-C483321AD2D9}">
          <dgm14:cNvPr xmlns:dgm14="http://schemas.microsoft.com/office/drawing/2010/diagram" id="0" name="" descr="Bild med hierarkisk struktur för bedömning av behov av förändrad VA-struktur.&#10;"/>
        </a:ext>
      </dgm:extLst>
    </dgm:pt>
    <dgm:pt modelId="{64E3ADA9-D551-4DC6-A2D2-83BEEC8E363F}" type="parTrans" cxnId="{562AA7FB-4297-4AB4-AAF4-ABD647198975}">
      <dgm:prSet/>
      <dgm:spPr/>
      <dgm:t>
        <a:bodyPr/>
        <a:lstStyle/>
        <a:p>
          <a:endParaRPr lang="sv-SE" sz="1000">
            <a:latin typeface="Arial" panose="020B0604020202020204" pitchFamily="34" charset="0"/>
            <a:cs typeface="Arial" panose="020B0604020202020204" pitchFamily="34" charset="0"/>
          </a:endParaRPr>
        </a:p>
      </dgm:t>
    </dgm:pt>
    <dgm:pt modelId="{51710162-3BE3-489B-964A-88360D52D72C}" type="sibTrans" cxnId="{562AA7FB-4297-4AB4-AAF4-ABD647198975}">
      <dgm:prSet/>
      <dgm:spPr/>
      <dgm:t>
        <a:bodyPr/>
        <a:lstStyle/>
        <a:p>
          <a:endParaRPr lang="sv-SE" sz="1000">
            <a:latin typeface="Arial" panose="020B0604020202020204" pitchFamily="34" charset="0"/>
            <a:cs typeface="Arial" panose="020B0604020202020204" pitchFamily="34" charset="0"/>
          </a:endParaRPr>
        </a:p>
      </dgm:t>
    </dgm:pt>
    <dgm:pt modelId="{FB403F25-5D1D-4238-814F-D0F476034F51}">
      <dgm:prSet custT="1"/>
      <dgm:spPr/>
      <dgm:t>
        <a:bodyPr/>
        <a:lstStyle/>
        <a:p>
          <a:r>
            <a:rPr lang="sv-SE" sz="800">
              <a:latin typeface="Arial" panose="020B0604020202020204" pitchFamily="34" charset="0"/>
              <a:cs typeface="Arial" panose="020B0604020202020204" pitchFamily="34" charset="0"/>
            </a:rPr>
            <a:t>Recipientens känslighet</a:t>
          </a:r>
        </a:p>
      </dgm:t>
      <dgm:extLst>
        <a:ext uri="{E40237B7-FDA0-4F09-8148-C483321AD2D9}">
          <dgm14:cNvPr xmlns:dgm14="http://schemas.microsoft.com/office/drawing/2010/diagram" id="0" name="" descr="Bild med hierarkisk struktur för bedömning av behov av förändrad VA-struktur.&#10;"/>
        </a:ext>
      </dgm:extLst>
    </dgm:pt>
    <dgm:pt modelId="{9F01EB19-FF4C-4FD2-BE84-585E32F1A743}" type="parTrans" cxnId="{4E9FE859-0524-4A53-9C9B-9D42DCC37222}">
      <dgm:prSet/>
      <dgm:spPr/>
      <dgm:t>
        <a:bodyPr/>
        <a:lstStyle/>
        <a:p>
          <a:endParaRPr lang="sv-SE" sz="1000">
            <a:latin typeface="Arial" panose="020B0604020202020204" pitchFamily="34" charset="0"/>
            <a:cs typeface="Arial" panose="020B0604020202020204" pitchFamily="34" charset="0"/>
          </a:endParaRPr>
        </a:p>
      </dgm:t>
    </dgm:pt>
    <dgm:pt modelId="{412D4E5C-E5A0-4E63-87BC-840CCD53EA8E}" type="sibTrans" cxnId="{4E9FE859-0524-4A53-9C9B-9D42DCC37222}">
      <dgm:prSet/>
      <dgm:spPr/>
      <dgm:t>
        <a:bodyPr/>
        <a:lstStyle/>
        <a:p>
          <a:endParaRPr lang="sv-SE" sz="1000">
            <a:latin typeface="Arial" panose="020B0604020202020204" pitchFamily="34" charset="0"/>
            <a:cs typeface="Arial" panose="020B0604020202020204" pitchFamily="34" charset="0"/>
          </a:endParaRPr>
        </a:p>
      </dgm:t>
    </dgm:pt>
    <dgm:pt modelId="{86A4BF56-C8BA-441A-823B-8CD7C697FABB}">
      <dgm:prSet custT="1"/>
      <dgm:spPr/>
      <dgm:t>
        <a:bodyPr/>
        <a:lstStyle/>
        <a:p>
          <a:r>
            <a:rPr lang="sv-SE" sz="800">
              <a:latin typeface="Arial" panose="020B0604020202020204" pitchFamily="34" charset="0"/>
              <a:cs typeface="Arial" panose="020B0604020202020204" pitchFamily="34" charset="0"/>
            </a:rPr>
            <a:t>Status avlopps-anläggningar</a:t>
          </a:r>
        </a:p>
      </dgm:t>
      <dgm:extLst>
        <a:ext uri="{E40237B7-FDA0-4F09-8148-C483321AD2D9}">
          <dgm14:cNvPr xmlns:dgm14="http://schemas.microsoft.com/office/drawing/2010/diagram" id="0" name="" descr="Bild med hierarkisk struktur för bedömning av behov av förändrad VA-struktur.&#10;"/>
        </a:ext>
      </dgm:extLst>
    </dgm:pt>
    <dgm:pt modelId="{2CCCB83B-77E2-43D1-B391-589A02EF554B}" type="parTrans" cxnId="{46B54830-9E4D-4546-A382-D985337714F7}">
      <dgm:prSet/>
      <dgm:spPr/>
      <dgm:t>
        <a:bodyPr/>
        <a:lstStyle/>
        <a:p>
          <a:endParaRPr lang="sv-SE" sz="1000">
            <a:latin typeface="Arial" panose="020B0604020202020204" pitchFamily="34" charset="0"/>
            <a:cs typeface="Arial" panose="020B0604020202020204" pitchFamily="34" charset="0"/>
          </a:endParaRPr>
        </a:p>
      </dgm:t>
    </dgm:pt>
    <dgm:pt modelId="{B0014372-A3E3-421B-9BF0-41144D66B8C5}" type="sibTrans" cxnId="{46B54830-9E4D-4546-A382-D985337714F7}">
      <dgm:prSet/>
      <dgm:spPr/>
      <dgm:t>
        <a:bodyPr/>
        <a:lstStyle/>
        <a:p>
          <a:endParaRPr lang="sv-SE" sz="1000">
            <a:latin typeface="Arial" panose="020B0604020202020204" pitchFamily="34" charset="0"/>
            <a:cs typeface="Arial" panose="020B0604020202020204" pitchFamily="34" charset="0"/>
          </a:endParaRPr>
        </a:p>
      </dgm:t>
    </dgm:pt>
    <dgm:pt modelId="{3A481B7F-70AD-4EEA-A891-C6C16AE3F4D1}">
      <dgm:prSet custT="1"/>
      <dgm:spPr/>
      <dgm:t>
        <a:bodyPr/>
        <a:lstStyle/>
        <a:p>
          <a:r>
            <a:rPr lang="sv-SE" sz="800">
              <a:latin typeface="Arial" panose="020B0604020202020204" pitchFamily="34" charset="0"/>
              <a:cs typeface="Arial" panose="020B0604020202020204" pitchFamily="34" charset="0"/>
            </a:rPr>
            <a:t>Bebyggelse-tryck</a:t>
          </a:r>
        </a:p>
      </dgm:t>
      <dgm:extLst>
        <a:ext uri="{E40237B7-FDA0-4F09-8148-C483321AD2D9}">
          <dgm14:cNvPr xmlns:dgm14="http://schemas.microsoft.com/office/drawing/2010/diagram" id="0" name="" descr="Bild med hierarkisk struktur för bedömning av behov av förändrad VA-struktur.&#10;"/>
        </a:ext>
      </dgm:extLst>
    </dgm:pt>
    <dgm:pt modelId="{9FFD51DF-3BD3-4D57-93E7-6F7F693CDB49}" type="parTrans" cxnId="{E5BCE48C-4E2E-4582-894D-200DD9A53889}">
      <dgm:prSet/>
      <dgm:spPr/>
      <dgm:t>
        <a:bodyPr/>
        <a:lstStyle/>
        <a:p>
          <a:endParaRPr lang="sv-SE"/>
        </a:p>
      </dgm:t>
    </dgm:pt>
    <dgm:pt modelId="{469F7E87-03D3-49E7-827E-F753783BE629}" type="sibTrans" cxnId="{E5BCE48C-4E2E-4582-894D-200DD9A53889}">
      <dgm:prSet/>
      <dgm:spPr/>
      <dgm:t>
        <a:bodyPr/>
        <a:lstStyle/>
        <a:p>
          <a:endParaRPr lang="sv-SE"/>
        </a:p>
      </dgm:t>
    </dgm:pt>
    <dgm:pt modelId="{2799B133-DD2E-451A-B863-DD62AEFA4F99}" type="pres">
      <dgm:prSet presAssocID="{C95DCDB9-24F6-4632-AC71-E51FFF7EE436}" presName="hierChild1" presStyleCnt="0">
        <dgm:presLayoutVars>
          <dgm:chPref val="1"/>
          <dgm:dir/>
          <dgm:animOne val="branch"/>
          <dgm:animLvl val="lvl"/>
          <dgm:resizeHandles/>
        </dgm:presLayoutVars>
      </dgm:prSet>
      <dgm:spPr/>
    </dgm:pt>
    <dgm:pt modelId="{7B4C0506-4947-489A-AE06-D161C18A3CF1}" type="pres">
      <dgm:prSet presAssocID="{3B856420-F31E-4815-A166-7694EB6E952D}" presName="hierRoot1" presStyleCnt="0"/>
      <dgm:spPr/>
    </dgm:pt>
    <dgm:pt modelId="{8251D0CD-62DA-47A7-8FDB-B84E84AFF380}" type="pres">
      <dgm:prSet presAssocID="{3B856420-F31E-4815-A166-7694EB6E952D}" presName="composite" presStyleCnt="0"/>
      <dgm:spPr/>
    </dgm:pt>
    <dgm:pt modelId="{302C8C9A-D262-4B75-AFAE-3EE2495D1372}" type="pres">
      <dgm:prSet presAssocID="{3B856420-F31E-4815-A166-7694EB6E952D}" presName="background" presStyleLbl="node0" presStyleIdx="0" presStyleCnt="1"/>
      <dgm:spPr/>
    </dgm:pt>
    <dgm:pt modelId="{E8B61DBE-BE25-45CC-99C3-B40FAE71D363}" type="pres">
      <dgm:prSet presAssocID="{3B856420-F31E-4815-A166-7694EB6E952D}" presName="text" presStyleLbl="fgAcc0" presStyleIdx="0" presStyleCnt="1" custScaleX="189859" custScaleY="127697" custLinFactNeighborX="15863">
        <dgm:presLayoutVars>
          <dgm:chPref val="3"/>
        </dgm:presLayoutVars>
      </dgm:prSet>
      <dgm:spPr/>
    </dgm:pt>
    <dgm:pt modelId="{C7EA16A2-D8A4-4823-AD9D-590613D3E68C}" type="pres">
      <dgm:prSet presAssocID="{3B856420-F31E-4815-A166-7694EB6E952D}" presName="hierChild2" presStyleCnt="0"/>
      <dgm:spPr/>
    </dgm:pt>
    <dgm:pt modelId="{0B917D0D-9E6B-45A2-80D8-5BEF6ECAB7CE}" type="pres">
      <dgm:prSet presAssocID="{3CDEEF30-AEAB-492C-8FD2-0C5E7FC08608}" presName="Name10" presStyleLbl="parChTrans1D2" presStyleIdx="0" presStyleCnt="3"/>
      <dgm:spPr/>
    </dgm:pt>
    <dgm:pt modelId="{4B423375-BE41-4A81-8260-C92D251A0C8B}" type="pres">
      <dgm:prSet presAssocID="{27790782-9EAB-4FAE-B734-BB757EEE55A9}" presName="hierRoot2" presStyleCnt="0"/>
      <dgm:spPr/>
    </dgm:pt>
    <dgm:pt modelId="{977648FE-411E-4E1A-9C4D-88F7192734B5}" type="pres">
      <dgm:prSet presAssocID="{27790782-9EAB-4FAE-B734-BB757EEE55A9}" presName="composite2" presStyleCnt="0"/>
      <dgm:spPr/>
    </dgm:pt>
    <dgm:pt modelId="{ABD63955-0667-49B2-8F8B-CEC57404CA6B}" type="pres">
      <dgm:prSet presAssocID="{27790782-9EAB-4FAE-B734-BB757EEE55A9}" presName="background2" presStyleLbl="node2" presStyleIdx="0" presStyleCnt="3"/>
      <dgm:spPr/>
    </dgm:pt>
    <dgm:pt modelId="{36AEF33C-37E6-4A74-9CA4-F2659C4613A3}" type="pres">
      <dgm:prSet presAssocID="{27790782-9EAB-4FAE-B734-BB757EEE55A9}" presName="text2" presStyleLbl="fgAcc2" presStyleIdx="0" presStyleCnt="3" custScaleX="129187" custScaleY="112675">
        <dgm:presLayoutVars>
          <dgm:chPref val="3"/>
        </dgm:presLayoutVars>
      </dgm:prSet>
      <dgm:spPr/>
    </dgm:pt>
    <dgm:pt modelId="{1261765B-282C-4D24-AB42-CE775B12482F}" type="pres">
      <dgm:prSet presAssocID="{27790782-9EAB-4FAE-B734-BB757EEE55A9}" presName="hierChild3" presStyleCnt="0"/>
      <dgm:spPr/>
    </dgm:pt>
    <dgm:pt modelId="{562C3AD8-21CE-45C0-8A7C-BB79BDA9D13D}" type="pres">
      <dgm:prSet presAssocID="{B7595E1B-DA2C-4925-BACF-44ABC224FAC4}" presName="Name17" presStyleLbl="parChTrans1D3" presStyleIdx="0" presStyleCnt="7"/>
      <dgm:spPr/>
    </dgm:pt>
    <dgm:pt modelId="{ECEA9B57-EED0-4858-8FB0-7D4871E08CFF}" type="pres">
      <dgm:prSet presAssocID="{85A2CC18-D571-48E8-97F5-DFB63B4ABEB1}" presName="hierRoot3" presStyleCnt="0"/>
      <dgm:spPr/>
    </dgm:pt>
    <dgm:pt modelId="{6946893B-2C6C-4899-A07F-8BA5AF126A18}" type="pres">
      <dgm:prSet presAssocID="{85A2CC18-D571-48E8-97F5-DFB63B4ABEB1}" presName="composite3" presStyleCnt="0"/>
      <dgm:spPr/>
    </dgm:pt>
    <dgm:pt modelId="{EADA04F2-87F2-4650-AFBD-61C74ABC3D6A}" type="pres">
      <dgm:prSet presAssocID="{85A2CC18-D571-48E8-97F5-DFB63B4ABEB1}" presName="background3" presStyleLbl="node3" presStyleIdx="0" presStyleCnt="7"/>
      <dgm:spPr/>
    </dgm:pt>
    <dgm:pt modelId="{86BDCAB8-3044-4C62-940E-DD79C262C29E}" type="pres">
      <dgm:prSet presAssocID="{85A2CC18-D571-48E8-97F5-DFB63B4ABEB1}" presName="text3" presStyleLbl="fgAcc3" presStyleIdx="0" presStyleCnt="7" custScaleX="83486" custScaleY="100410">
        <dgm:presLayoutVars>
          <dgm:chPref val="3"/>
        </dgm:presLayoutVars>
      </dgm:prSet>
      <dgm:spPr/>
    </dgm:pt>
    <dgm:pt modelId="{094F91E1-5124-4E0B-88E3-C0838B9E5A47}" type="pres">
      <dgm:prSet presAssocID="{85A2CC18-D571-48E8-97F5-DFB63B4ABEB1}" presName="hierChild4" presStyleCnt="0"/>
      <dgm:spPr/>
    </dgm:pt>
    <dgm:pt modelId="{7ED6A75C-C59D-401C-94F7-213447EC07A1}" type="pres">
      <dgm:prSet presAssocID="{80CB12B7-49DC-4FAD-BB10-F7E03EB8B3DC}" presName="Name17" presStyleLbl="parChTrans1D3" presStyleIdx="1" presStyleCnt="7"/>
      <dgm:spPr/>
    </dgm:pt>
    <dgm:pt modelId="{EF0B7BE6-EE84-4447-84A8-C8B9CAB592CB}" type="pres">
      <dgm:prSet presAssocID="{85A9703B-990E-4812-95B4-C039C608060F}" presName="hierRoot3" presStyleCnt="0"/>
      <dgm:spPr/>
    </dgm:pt>
    <dgm:pt modelId="{CF43C4A0-4364-4F91-B42C-F408AE0D6CAD}" type="pres">
      <dgm:prSet presAssocID="{85A9703B-990E-4812-95B4-C039C608060F}" presName="composite3" presStyleCnt="0"/>
      <dgm:spPr/>
    </dgm:pt>
    <dgm:pt modelId="{582D3605-992F-496E-BD0D-C9C63F697AE7}" type="pres">
      <dgm:prSet presAssocID="{85A9703B-990E-4812-95B4-C039C608060F}" presName="background3" presStyleLbl="node3" presStyleIdx="1" presStyleCnt="7"/>
      <dgm:spPr/>
    </dgm:pt>
    <dgm:pt modelId="{6EEFE97E-D5FB-4C58-8CE3-F272807F8712}" type="pres">
      <dgm:prSet presAssocID="{85A9703B-990E-4812-95B4-C039C608060F}" presName="text3" presStyleLbl="fgAcc3" presStyleIdx="1" presStyleCnt="7" custScaleX="86267" custScaleY="103381">
        <dgm:presLayoutVars>
          <dgm:chPref val="3"/>
        </dgm:presLayoutVars>
      </dgm:prSet>
      <dgm:spPr/>
    </dgm:pt>
    <dgm:pt modelId="{20FD2994-A1E7-4642-9B4C-8C41EF16732D}" type="pres">
      <dgm:prSet presAssocID="{85A9703B-990E-4812-95B4-C039C608060F}" presName="hierChild4" presStyleCnt="0"/>
      <dgm:spPr/>
    </dgm:pt>
    <dgm:pt modelId="{A038CF32-D289-45F4-B8E7-932654563CC4}" type="pres">
      <dgm:prSet presAssocID="{9FFD51DF-3BD3-4D57-93E7-6F7F693CDB49}" presName="Name17" presStyleLbl="parChTrans1D3" presStyleIdx="2" presStyleCnt="7"/>
      <dgm:spPr/>
    </dgm:pt>
    <dgm:pt modelId="{90E7B148-03BD-4319-B080-3638DCA76130}" type="pres">
      <dgm:prSet presAssocID="{3A481B7F-70AD-4EEA-A891-C6C16AE3F4D1}" presName="hierRoot3" presStyleCnt="0"/>
      <dgm:spPr/>
    </dgm:pt>
    <dgm:pt modelId="{E0066D4B-6911-450F-A8AC-3D576C0B2B6E}" type="pres">
      <dgm:prSet presAssocID="{3A481B7F-70AD-4EEA-A891-C6C16AE3F4D1}" presName="composite3" presStyleCnt="0"/>
      <dgm:spPr/>
    </dgm:pt>
    <dgm:pt modelId="{98C4C93B-C4AB-46B1-AAB1-83935390B6DF}" type="pres">
      <dgm:prSet presAssocID="{3A481B7F-70AD-4EEA-A891-C6C16AE3F4D1}" presName="background3" presStyleLbl="node3" presStyleIdx="2" presStyleCnt="7"/>
      <dgm:spPr/>
    </dgm:pt>
    <dgm:pt modelId="{3313EF88-0750-4DA3-ACF8-96B3265F70A5}" type="pres">
      <dgm:prSet presAssocID="{3A481B7F-70AD-4EEA-A891-C6C16AE3F4D1}" presName="text3" presStyleLbl="fgAcc3" presStyleIdx="2" presStyleCnt="7" custScaleX="109741" custScaleY="101899">
        <dgm:presLayoutVars>
          <dgm:chPref val="3"/>
        </dgm:presLayoutVars>
      </dgm:prSet>
      <dgm:spPr/>
    </dgm:pt>
    <dgm:pt modelId="{7DE86EE4-7F5E-4C73-89A6-AC8C305F410B}" type="pres">
      <dgm:prSet presAssocID="{3A481B7F-70AD-4EEA-A891-C6C16AE3F4D1}" presName="hierChild4" presStyleCnt="0"/>
      <dgm:spPr/>
    </dgm:pt>
    <dgm:pt modelId="{B0CCD747-4C0A-4523-B2B4-54A6F61D0C86}" type="pres">
      <dgm:prSet presAssocID="{788E07F7-60BC-40D6-B87B-9253DFE06AAA}" presName="Name10" presStyleLbl="parChTrans1D2" presStyleIdx="1" presStyleCnt="3"/>
      <dgm:spPr/>
    </dgm:pt>
    <dgm:pt modelId="{DCF48384-DCA6-46EA-B609-EDE74CFCB77C}" type="pres">
      <dgm:prSet presAssocID="{65B90847-0FEB-42E8-9013-09628205230D}" presName="hierRoot2" presStyleCnt="0"/>
      <dgm:spPr/>
    </dgm:pt>
    <dgm:pt modelId="{82C77070-890A-4E9E-A26E-19B1973F3447}" type="pres">
      <dgm:prSet presAssocID="{65B90847-0FEB-42E8-9013-09628205230D}" presName="composite2" presStyleCnt="0"/>
      <dgm:spPr/>
    </dgm:pt>
    <dgm:pt modelId="{930FD461-74B0-4079-8A68-37436DF89409}" type="pres">
      <dgm:prSet presAssocID="{65B90847-0FEB-42E8-9013-09628205230D}" presName="background2" presStyleLbl="node2" presStyleIdx="1" presStyleCnt="3"/>
      <dgm:spPr/>
    </dgm:pt>
    <dgm:pt modelId="{82E0E6DA-8B06-4DF3-BC55-90A39F921866}" type="pres">
      <dgm:prSet presAssocID="{65B90847-0FEB-42E8-9013-09628205230D}" presName="text2" presStyleLbl="fgAcc2" presStyleIdx="1" presStyleCnt="3" custScaleX="101744" custScaleY="113603">
        <dgm:presLayoutVars>
          <dgm:chPref val="3"/>
        </dgm:presLayoutVars>
      </dgm:prSet>
      <dgm:spPr/>
    </dgm:pt>
    <dgm:pt modelId="{2556E0A0-435F-4482-ABD8-1BB11C8B9EE0}" type="pres">
      <dgm:prSet presAssocID="{65B90847-0FEB-42E8-9013-09628205230D}" presName="hierChild3" presStyleCnt="0"/>
      <dgm:spPr/>
    </dgm:pt>
    <dgm:pt modelId="{9795AFE1-5A70-4F7B-B559-EF143491D355}" type="pres">
      <dgm:prSet presAssocID="{C5D07BEF-3A99-453E-9EA3-B45B7F8BE8FD}" presName="Name17" presStyleLbl="parChTrans1D3" presStyleIdx="3" presStyleCnt="7"/>
      <dgm:spPr/>
    </dgm:pt>
    <dgm:pt modelId="{90C25E4F-5D5F-47E1-BF2B-921EDA8568C3}" type="pres">
      <dgm:prSet presAssocID="{D829AE99-5D9F-4934-B6D0-DAB14DF87924}" presName="hierRoot3" presStyleCnt="0"/>
      <dgm:spPr/>
    </dgm:pt>
    <dgm:pt modelId="{8273CD67-CC51-4938-9BEE-163CB576B7FF}" type="pres">
      <dgm:prSet presAssocID="{D829AE99-5D9F-4934-B6D0-DAB14DF87924}" presName="composite3" presStyleCnt="0"/>
      <dgm:spPr/>
    </dgm:pt>
    <dgm:pt modelId="{03AC868D-6BC5-4994-ACA6-02FD53071B29}" type="pres">
      <dgm:prSet presAssocID="{D829AE99-5D9F-4934-B6D0-DAB14DF87924}" presName="background3" presStyleLbl="node3" presStyleIdx="3" presStyleCnt="7"/>
      <dgm:spPr/>
    </dgm:pt>
    <dgm:pt modelId="{A72F6BC5-16AA-474D-8A14-F6E447AFAADE}" type="pres">
      <dgm:prSet presAssocID="{D829AE99-5D9F-4934-B6D0-DAB14DF87924}" presName="text3" presStyleLbl="fgAcc3" presStyleIdx="3" presStyleCnt="7" custScaleX="102912" custScaleY="103008">
        <dgm:presLayoutVars>
          <dgm:chPref val="3"/>
        </dgm:presLayoutVars>
      </dgm:prSet>
      <dgm:spPr/>
    </dgm:pt>
    <dgm:pt modelId="{150DE897-C959-4AC5-8D25-B28ED504A25D}" type="pres">
      <dgm:prSet presAssocID="{D829AE99-5D9F-4934-B6D0-DAB14DF87924}" presName="hierChild4" presStyleCnt="0"/>
      <dgm:spPr/>
    </dgm:pt>
    <dgm:pt modelId="{AFB935E2-245C-4AF2-912C-DA190F3E03A5}" type="pres">
      <dgm:prSet presAssocID="{95FBDB39-BC7A-4A9A-81ED-CE6C9E5743D1}" presName="Name17" presStyleLbl="parChTrans1D3" presStyleIdx="4" presStyleCnt="7"/>
      <dgm:spPr/>
    </dgm:pt>
    <dgm:pt modelId="{4CF99B9D-E87D-4B8E-912F-99723FB3DF88}" type="pres">
      <dgm:prSet presAssocID="{AE95991C-11F6-445B-A4D8-4F1AB2345A14}" presName="hierRoot3" presStyleCnt="0"/>
      <dgm:spPr/>
    </dgm:pt>
    <dgm:pt modelId="{9B1783F3-7427-4675-9A47-248F60BED5A4}" type="pres">
      <dgm:prSet presAssocID="{AE95991C-11F6-445B-A4D8-4F1AB2345A14}" presName="composite3" presStyleCnt="0"/>
      <dgm:spPr/>
    </dgm:pt>
    <dgm:pt modelId="{3B280495-F130-4432-B222-AC2C9614945B}" type="pres">
      <dgm:prSet presAssocID="{AE95991C-11F6-445B-A4D8-4F1AB2345A14}" presName="background3" presStyleLbl="node3" presStyleIdx="4" presStyleCnt="7"/>
      <dgm:spPr/>
    </dgm:pt>
    <dgm:pt modelId="{273851BA-F01A-46A0-922F-2E426E6AE331}" type="pres">
      <dgm:prSet presAssocID="{AE95991C-11F6-445B-A4D8-4F1AB2345A14}" presName="text3" presStyleLbl="fgAcc3" presStyleIdx="4" presStyleCnt="7" custScaleX="100349" custScaleY="99058">
        <dgm:presLayoutVars>
          <dgm:chPref val="3"/>
        </dgm:presLayoutVars>
      </dgm:prSet>
      <dgm:spPr/>
    </dgm:pt>
    <dgm:pt modelId="{0B58871F-E440-421C-9A75-BF5D8ED929BE}" type="pres">
      <dgm:prSet presAssocID="{AE95991C-11F6-445B-A4D8-4F1AB2345A14}" presName="hierChild4" presStyleCnt="0"/>
      <dgm:spPr/>
    </dgm:pt>
    <dgm:pt modelId="{E2C60681-7F1E-4F8F-AD8C-DAE31166479D}" type="pres">
      <dgm:prSet presAssocID="{64E3ADA9-D551-4DC6-A2D2-83BEEC8E363F}" presName="Name10" presStyleLbl="parChTrans1D2" presStyleIdx="2" presStyleCnt="3"/>
      <dgm:spPr/>
    </dgm:pt>
    <dgm:pt modelId="{9592EB0C-6E59-4B90-BCBD-74E6BD3ABC85}" type="pres">
      <dgm:prSet presAssocID="{F59D7910-7007-4A5A-8121-A8D636B1EDC2}" presName="hierRoot2" presStyleCnt="0"/>
      <dgm:spPr/>
    </dgm:pt>
    <dgm:pt modelId="{9FC7C60B-3EBC-4F8D-A7B8-60DCCDE5BE32}" type="pres">
      <dgm:prSet presAssocID="{F59D7910-7007-4A5A-8121-A8D636B1EDC2}" presName="composite2" presStyleCnt="0"/>
      <dgm:spPr/>
    </dgm:pt>
    <dgm:pt modelId="{05C7052F-F918-4DED-B12A-1D9F0AC6E79E}" type="pres">
      <dgm:prSet presAssocID="{F59D7910-7007-4A5A-8121-A8D636B1EDC2}" presName="background2" presStyleLbl="node2" presStyleIdx="2" presStyleCnt="3"/>
      <dgm:spPr/>
    </dgm:pt>
    <dgm:pt modelId="{127E2A62-B1FF-47BC-9058-79C54C8E37B4}" type="pres">
      <dgm:prSet presAssocID="{F59D7910-7007-4A5A-8121-A8D636B1EDC2}" presName="text2" presStyleLbl="fgAcc2" presStyleIdx="2" presStyleCnt="3" custScaleX="101456" custScaleY="113603">
        <dgm:presLayoutVars>
          <dgm:chPref val="3"/>
        </dgm:presLayoutVars>
      </dgm:prSet>
      <dgm:spPr/>
    </dgm:pt>
    <dgm:pt modelId="{4ECDB151-F71F-413D-B9EA-79AD2FDFB019}" type="pres">
      <dgm:prSet presAssocID="{F59D7910-7007-4A5A-8121-A8D636B1EDC2}" presName="hierChild3" presStyleCnt="0"/>
      <dgm:spPr/>
    </dgm:pt>
    <dgm:pt modelId="{6886B1C3-EEF7-4AE4-B514-0783EB3AD54E}" type="pres">
      <dgm:prSet presAssocID="{9F01EB19-FF4C-4FD2-BE84-585E32F1A743}" presName="Name17" presStyleLbl="parChTrans1D3" presStyleIdx="5" presStyleCnt="7"/>
      <dgm:spPr/>
    </dgm:pt>
    <dgm:pt modelId="{29D6B8CC-58CF-479F-92DA-361B8B24DDAC}" type="pres">
      <dgm:prSet presAssocID="{FB403F25-5D1D-4238-814F-D0F476034F51}" presName="hierRoot3" presStyleCnt="0"/>
      <dgm:spPr/>
    </dgm:pt>
    <dgm:pt modelId="{7043BBA7-C4E5-44FD-989A-13CB425BCB86}" type="pres">
      <dgm:prSet presAssocID="{FB403F25-5D1D-4238-814F-D0F476034F51}" presName="composite3" presStyleCnt="0"/>
      <dgm:spPr/>
    </dgm:pt>
    <dgm:pt modelId="{C6D0E378-2020-482D-A671-6F498F012E4B}" type="pres">
      <dgm:prSet presAssocID="{FB403F25-5D1D-4238-814F-D0F476034F51}" presName="background3" presStyleLbl="node3" presStyleIdx="5" presStyleCnt="7"/>
      <dgm:spPr/>
    </dgm:pt>
    <dgm:pt modelId="{10555CB5-71BD-46C7-86F6-03F6C982789D}" type="pres">
      <dgm:prSet presAssocID="{FB403F25-5D1D-4238-814F-D0F476034F51}" presName="text3" presStyleLbl="fgAcc3" presStyleIdx="5" presStyleCnt="7" custScaleX="127546" custScaleY="97516">
        <dgm:presLayoutVars>
          <dgm:chPref val="3"/>
        </dgm:presLayoutVars>
      </dgm:prSet>
      <dgm:spPr/>
    </dgm:pt>
    <dgm:pt modelId="{6EC0622D-9389-4BAD-B49F-48B7EB291646}" type="pres">
      <dgm:prSet presAssocID="{FB403F25-5D1D-4238-814F-D0F476034F51}" presName="hierChild4" presStyleCnt="0"/>
      <dgm:spPr/>
    </dgm:pt>
    <dgm:pt modelId="{69DD39BA-55D0-4871-8D78-B39319B660DF}" type="pres">
      <dgm:prSet presAssocID="{2CCCB83B-77E2-43D1-B391-589A02EF554B}" presName="Name17" presStyleLbl="parChTrans1D3" presStyleIdx="6" presStyleCnt="7"/>
      <dgm:spPr/>
    </dgm:pt>
    <dgm:pt modelId="{7F9A5BFE-707C-4645-B82A-677BDE68B554}" type="pres">
      <dgm:prSet presAssocID="{86A4BF56-C8BA-441A-823B-8CD7C697FABB}" presName="hierRoot3" presStyleCnt="0"/>
      <dgm:spPr/>
    </dgm:pt>
    <dgm:pt modelId="{AB8E9D14-3CE8-4CDE-B1D0-9805DFD4A429}" type="pres">
      <dgm:prSet presAssocID="{86A4BF56-C8BA-441A-823B-8CD7C697FABB}" presName="composite3" presStyleCnt="0"/>
      <dgm:spPr/>
    </dgm:pt>
    <dgm:pt modelId="{D5F0C3C6-8B91-4879-A3B2-6AE9DA161224}" type="pres">
      <dgm:prSet presAssocID="{86A4BF56-C8BA-441A-823B-8CD7C697FABB}" presName="background3" presStyleLbl="node3" presStyleIdx="6" presStyleCnt="7"/>
      <dgm:spPr/>
    </dgm:pt>
    <dgm:pt modelId="{4E3184F0-5ECD-4100-8545-643267496EE7}" type="pres">
      <dgm:prSet presAssocID="{86A4BF56-C8BA-441A-823B-8CD7C697FABB}" presName="text3" presStyleLbl="fgAcc3" presStyleIdx="6" presStyleCnt="7" custScaleX="135259" custScaleY="100242">
        <dgm:presLayoutVars>
          <dgm:chPref val="3"/>
        </dgm:presLayoutVars>
      </dgm:prSet>
      <dgm:spPr/>
    </dgm:pt>
    <dgm:pt modelId="{6C1E8344-86DD-407D-92C4-F5D1230F1690}" type="pres">
      <dgm:prSet presAssocID="{86A4BF56-C8BA-441A-823B-8CD7C697FABB}" presName="hierChild4" presStyleCnt="0"/>
      <dgm:spPr/>
    </dgm:pt>
  </dgm:ptLst>
  <dgm:cxnLst>
    <dgm:cxn modelId="{0F5E7308-1A60-48BB-989C-84E89B7A712B}" type="presOf" srcId="{C95DCDB9-24F6-4632-AC71-E51FFF7EE436}" destId="{2799B133-DD2E-451A-B863-DD62AEFA4F99}" srcOrd="0" destOrd="0" presId="urn:microsoft.com/office/officeart/2005/8/layout/hierarchy1"/>
    <dgm:cxn modelId="{0FEDAF0C-58F9-44EE-B76D-BE20FC19AE15}" srcId="{3B856420-F31E-4815-A166-7694EB6E952D}" destId="{65B90847-0FEB-42E8-9013-09628205230D}" srcOrd="1" destOrd="0" parTransId="{788E07F7-60BC-40D6-B87B-9253DFE06AAA}" sibTransId="{CA3D4B57-2674-4522-9A00-12792619C122}"/>
    <dgm:cxn modelId="{0D0A561C-F52B-49C2-9B9F-98303D438294}" type="presOf" srcId="{3A481B7F-70AD-4EEA-A891-C6C16AE3F4D1}" destId="{3313EF88-0750-4DA3-ACF8-96B3265F70A5}" srcOrd="0" destOrd="0" presId="urn:microsoft.com/office/officeart/2005/8/layout/hierarchy1"/>
    <dgm:cxn modelId="{46B54830-9E4D-4546-A382-D985337714F7}" srcId="{F59D7910-7007-4A5A-8121-A8D636B1EDC2}" destId="{86A4BF56-C8BA-441A-823B-8CD7C697FABB}" srcOrd="1" destOrd="0" parTransId="{2CCCB83B-77E2-43D1-B391-589A02EF554B}" sibTransId="{B0014372-A3E3-421B-9BF0-41144D66B8C5}"/>
    <dgm:cxn modelId="{38490A31-4706-41D2-A9A1-89DFE0CB459C}" type="presOf" srcId="{3B856420-F31E-4815-A166-7694EB6E952D}" destId="{E8B61DBE-BE25-45CC-99C3-B40FAE71D363}" srcOrd="0" destOrd="0" presId="urn:microsoft.com/office/officeart/2005/8/layout/hierarchy1"/>
    <dgm:cxn modelId="{DF668637-F09B-4531-A9AC-6216694341DC}" srcId="{27790782-9EAB-4FAE-B734-BB757EEE55A9}" destId="{85A9703B-990E-4812-95B4-C039C608060F}" srcOrd="1" destOrd="0" parTransId="{80CB12B7-49DC-4FAD-BB10-F7E03EB8B3DC}" sibTransId="{1AF0B666-AD6D-4E4E-9141-68454B4B29B0}"/>
    <dgm:cxn modelId="{CB1B9B3F-0E55-41ED-A0F3-A31602462EB1}" type="presOf" srcId="{64E3ADA9-D551-4DC6-A2D2-83BEEC8E363F}" destId="{E2C60681-7F1E-4F8F-AD8C-DAE31166479D}" srcOrd="0" destOrd="0" presId="urn:microsoft.com/office/officeart/2005/8/layout/hierarchy1"/>
    <dgm:cxn modelId="{7F5BA65B-9116-492E-88DF-EB8D948F988E}" type="presOf" srcId="{9FFD51DF-3BD3-4D57-93E7-6F7F693CDB49}" destId="{A038CF32-D289-45F4-B8E7-932654563CC4}" srcOrd="0" destOrd="0" presId="urn:microsoft.com/office/officeart/2005/8/layout/hierarchy1"/>
    <dgm:cxn modelId="{71D2CB5E-3563-4F05-8076-413D2E7F50C9}" type="presOf" srcId="{AE95991C-11F6-445B-A4D8-4F1AB2345A14}" destId="{273851BA-F01A-46A0-922F-2E426E6AE331}" srcOrd="0" destOrd="0" presId="urn:microsoft.com/office/officeart/2005/8/layout/hierarchy1"/>
    <dgm:cxn modelId="{AF231759-B118-4506-B27A-8BEF5F2E1192}" srcId="{65B90847-0FEB-42E8-9013-09628205230D}" destId="{D829AE99-5D9F-4934-B6D0-DAB14DF87924}" srcOrd="0" destOrd="0" parTransId="{C5D07BEF-3A99-453E-9EA3-B45B7F8BE8FD}" sibTransId="{D7232E91-527B-4CBA-A119-0F73986A038A}"/>
    <dgm:cxn modelId="{4E9FE859-0524-4A53-9C9B-9D42DCC37222}" srcId="{F59D7910-7007-4A5A-8121-A8D636B1EDC2}" destId="{FB403F25-5D1D-4238-814F-D0F476034F51}" srcOrd="0" destOrd="0" parTransId="{9F01EB19-FF4C-4FD2-BE84-585E32F1A743}" sibTransId="{412D4E5C-E5A0-4E63-87BC-840CCD53EA8E}"/>
    <dgm:cxn modelId="{82FFF87F-3681-4158-B768-CF33D894EF62}" srcId="{C95DCDB9-24F6-4632-AC71-E51FFF7EE436}" destId="{3B856420-F31E-4815-A166-7694EB6E952D}" srcOrd="0" destOrd="0" parTransId="{CB867670-722B-43CD-9EBD-85D6BB1C0625}" sibTransId="{6D2FC6D4-0234-4CC0-B05F-12BDE30C9B28}"/>
    <dgm:cxn modelId="{59152A84-7CE7-44CA-B0EF-19BC152BB5D9}" type="presOf" srcId="{86A4BF56-C8BA-441A-823B-8CD7C697FABB}" destId="{4E3184F0-5ECD-4100-8545-643267496EE7}" srcOrd="0" destOrd="0" presId="urn:microsoft.com/office/officeart/2005/8/layout/hierarchy1"/>
    <dgm:cxn modelId="{E5BCE48C-4E2E-4582-894D-200DD9A53889}" srcId="{27790782-9EAB-4FAE-B734-BB757EEE55A9}" destId="{3A481B7F-70AD-4EEA-A891-C6C16AE3F4D1}" srcOrd="2" destOrd="0" parTransId="{9FFD51DF-3BD3-4D57-93E7-6F7F693CDB49}" sibTransId="{469F7E87-03D3-49E7-827E-F753783BE629}"/>
    <dgm:cxn modelId="{6FB7E992-ABB5-4EA0-8EA8-5D21E7628AE7}" srcId="{65B90847-0FEB-42E8-9013-09628205230D}" destId="{AE95991C-11F6-445B-A4D8-4F1AB2345A14}" srcOrd="1" destOrd="0" parTransId="{95FBDB39-BC7A-4A9A-81ED-CE6C9E5743D1}" sibTransId="{0268C584-9412-4A36-A948-58F59FF7599F}"/>
    <dgm:cxn modelId="{27D62594-97B1-4433-9D95-15FDEF6CCBBD}" type="presOf" srcId="{85A9703B-990E-4812-95B4-C039C608060F}" destId="{6EEFE97E-D5FB-4C58-8CE3-F272807F8712}" srcOrd="0" destOrd="0" presId="urn:microsoft.com/office/officeart/2005/8/layout/hierarchy1"/>
    <dgm:cxn modelId="{0B54A098-B950-4524-BCDD-F00E8AE602A2}" type="presOf" srcId="{80CB12B7-49DC-4FAD-BB10-F7E03EB8B3DC}" destId="{7ED6A75C-C59D-401C-94F7-213447EC07A1}" srcOrd="0" destOrd="0" presId="urn:microsoft.com/office/officeart/2005/8/layout/hierarchy1"/>
    <dgm:cxn modelId="{9DDF799E-A3CF-49D6-9B8E-5268908BE0C8}" type="presOf" srcId="{FB403F25-5D1D-4238-814F-D0F476034F51}" destId="{10555CB5-71BD-46C7-86F6-03F6C982789D}" srcOrd="0" destOrd="0" presId="urn:microsoft.com/office/officeart/2005/8/layout/hierarchy1"/>
    <dgm:cxn modelId="{16A8E6A3-ACEB-4600-B71C-3F1DB5019D3F}" type="presOf" srcId="{B7595E1B-DA2C-4925-BACF-44ABC224FAC4}" destId="{562C3AD8-21CE-45C0-8A7C-BB79BDA9D13D}" srcOrd="0" destOrd="0" presId="urn:microsoft.com/office/officeart/2005/8/layout/hierarchy1"/>
    <dgm:cxn modelId="{676F2AB7-4812-4009-8AA8-D4750C13D9B8}" type="presOf" srcId="{27790782-9EAB-4FAE-B734-BB757EEE55A9}" destId="{36AEF33C-37E6-4A74-9CA4-F2659C4613A3}" srcOrd="0" destOrd="0" presId="urn:microsoft.com/office/officeart/2005/8/layout/hierarchy1"/>
    <dgm:cxn modelId="{C7F790C1-0A8D-4426-8C8D-A3703ED53596}" type="presOf" srcId="{85A2CC18-D571-48E8-97F5-DFB63B4ABEB1}" destId="{86BDCAB8-3044-4C62-940E-DD79C262C29E}" srcOrd="0" destOrd="0" presId="urn:microsoft.com/office/officeart/2005/8/layout/hierarchy1"/>
    <dgm:cxn modelId="{6122FBC3-461B-4913-B726-E63008950721}" type="presOf" srcId="{F59D7910-7007-4A5A-8121-A8D636B1EDC2}" destId="{127E2A62-B1FF-47BC-9058-79C54C8E37B4}" srcOrd="0" destOrd="0" presId="urn:microsoft.com/office/officeart/2005/8/layout/hierarchy1"/>
    <dgm:cxn modelId="{69B1C5CA-B817-4524-ABC8-FEBC882C9B9C}" type="presOf" srcId="{65B90847-0FEB-42E8-9013-09628205230D}" destId="{82E0E6DA-8B06-4DF3-BC55-90A39F921866}" srcOrd="0" destOrd="0" presId="urn:microsoft.com/office/officeart/2005/8/layout/hierarchy1"/>
    <dgm:cxn modelId="{E406DECB-1DB4-4189-B1AC-F474FBFC5D85}" srcId="{27790782-9EAB-4FAE-B734-BB757EEE55A9}" destId="{85A2CC18-D571-48E8-97F5-DFB63B4ABEB1}" srcOrd="0" destOrd="0" parTransId="{B7595E1B-DA2C-4925-BACF-44ABC224FAC4}" sibTransId="{06C62FA0-DE06-4FFC-87D2-7BD5C024D149}"/>
    <dgm:cxn modelId="{75420ECD-75F6-413A-B417-5ED3410FFE78}" type="presOf" srcId="{3CDEEF30-AEAB-492C-8FD2-0C5E7FC08608}" destId="{0B917D0D-9E6B-45A2-80D8-5BEF6ECAB7CE}" srcOrd="0" destOrd="0" presId="urn:microsoft.com/office/officeart/2005/8/layout/hierarchy1"/>
    <dgm:cxn modelId="{51DA71CD-44A0-41D7-8258-01693DFD5692}" srcId="{3B856420-F31E-4815-A166-7694EB6E952D}" destId="{27790782-9EAB-4FAE-B734-BB757EEE55A9}" srcOrd="0" destOrd="0" parTransId="{3CDEEF30-AEAB-492C-8FD2-0C5E7FC08608}" sibTransId="{FBDA7F20-F480-41AB-BA0E-02BF71EAABD5}"/>
    <dgm:cxn modelId="{EA890FCF-54DB-473F-BA40-BB1C6088A165}" type="presOf" srcId="{788E07F7-60BC-40D6-B87B-9253DFE06AAA}" destId="{B0CCD747-4C0A-4523-B2B4-54A6F61D0C86}" srcOrd="0" destOrd="0" presId="urn:microsoft.com/office/officeart/2005/8/layout/hierarchy1"/>
    <dgm:cxn modelId="{EA7C51E6-970C-49E8-A65C-4B45435751EA}" type="presOf" srcId="{D829AE99-5D9F-4934-B6D0-DAB14DF87924}" destId="{A72F6BC5-16AA-474D-8A14-F6E447AFAADE}" srcOrd="0" destOrd="0" presId="urn:microsoft.com/office/officeart/2005/8/layout/hierarchy1"/>
    <dgm:cxn modelId="{F2DEB9E7-1221-40AD-B302-D4AAE1F20363}" type="presOf" srcId="{C5D07BEF-3A99-453E-9EA3-B45B7F8BE8FD}" destId="{9795AFE1-5A70-4F7B-B559-EF143491D355}" srcOrd="0" destOrd="0" presId="urn:microsoft.com/office/officeart/2005/8/layout/hierarchy1"/>
    <dgm:cxn modelId="{499BA6E9-0B77-4A7B-8029-6486B18DDA6A}" type="presOf" srcId="{95FBDB39-BC7A-4A9A-81ED-CE6C9E5743D1}" destId="{AFB935E2-245C-4AF2-912C-DA190F3E03A5}" srcOrd="0" destOrd="0" presId="urn:microsoft.com/office/officeart/2005/8/layout/hierarchy1"/>
    <dgm:cxn modelId="{A2F58AF0-E87C-448C-B89A-53D82CE66875}" type="presOf" srcId="{9F01EB19-FF4C-4FD2-BE84-585E32F1A743}" destId="{6886B1C3-EEF7-4AE4-B514-0783EB3AD54E}" srcOrd="0" destOrd="0" presId="urn:microsoft.com/office/officeart/2005/8/layout/hierarchy1"/>
    <dgm:cxn modelId="{562AA7FB-4297-4AB4-AAF4-ABD647198975}" srcId="{3B856420-F31E-4815-A166-7694EB6E952D}" destId="{F59D7910-7007-4A5A-8121-A8D636B1EDC2}" srcOrd="2" destOrd="0" parTransId="{64E3ADA9-D551-4DC6-A2D2-83BEEC8E363F}" sibTransId="{51710162-3BE3-489B-964A-88360D52D72C}"/>
    <dgm:cxn modelId="{2DB06CFF-A34C-4F2A-859C-511517DEFF7F}" type="presOf" srcId="{2CCCB83B-77E2-43D1-B391-589A02EF554B}" destId="{69DD39BA-55D0-4871-8D78-B39319B660DF}" srcOrd="0" destOrd="0" presId="urn:microsoft.com/office/officeart/2005/8/layout/hierarchy1"/>
    <dgm:cxn modelId="{E7E001A6-85DE-4AEA-855D-35AB7DABC1AE}" type="presParOf" srcId="{2799B133-DD2E-451A-B863-DD62AEFA4F99}" destId="{7B4C0506-4947-489A-AE06-D161C18A3CF1}" srcOrd="0" destOrd="0" presId="urn:microsoft.com/office/officeart/2005/8/layout/hierarchy1"/>
    <dgm:cxn modelId="{D02B277B-AD16-48CE-8D4F-6B8B63C34922}" type="presParOf" srcId="{7B4C0506-4947-489A-AE06-D161C18A3CF1}" destId="{8251D0CD-62DA-47A7-8FDB-B84E84AFF380}" srcOrd="0" destOrd="0" presId="urn:microsoft.com/office/officeart/2005/8/layout/hierarchy1"/>
    <dgm:cxn modelId="{6D75A04F-5ECE-4138-80C7-C6B7874D6DC6}" type="presParOf" srcId="{8251D0CD-62DA-47A7-8FDB-B84E84AFF380}" destId="{302C8C9A-D262-4B75-AFAE-3EE2495D1372}" srcOrd="0" destOrd="0" presId="urn:microsoft.com/office/officeart/2005/8/layout/hierarchy1"/>
    <dgm:cxn modelId="{F24C2F3A-519F-4EF1-8612-0F5020392141}" type="presParOf" srcId="{8251D0CD-62DA-47A7-8FDB-B84E84AFF380}" destId="{E8B61DBE-BE25-45CC-99C3-B40FAE71D363}" srcOrd="1" destOrd="0" presId="urn:microsoft.com/office/officeart/2005/8/layout/hierarchy1"/>
    <dgm:cxn modelId="{782B01BD-7990-4520-9D71-4F1F26B3240B}" type="presParOf" srcId="{7B4C0506-4947-489A-AE06-D161C18A3CF1}" destId="{C7EA16A2-D8A4-4823-AD9D-590613D3E68C}" srcOrd="1" destOrd="0" presId="urn:microsoft.com/office/officeart/2005/8/layout/hierarchy1"/>
    <dgm:cxn modelId="{276BD1FA-76A2-4698-A9EA-3D37BC560549}" type="presParOf" srcId="{C7EA16A2-D8A4-4823-AD9D-590613D3E68C}" destId="{0B917D0D-9E6B-45A2-80D8-5BEF6ECAB7CE}" srcOrd="0" destOrd="0" presId="urn:microsoft.com/office/officeart/2005/8/layout/hierarchy1"/>
    <dgm:cxn modelId="{DC0E078C-C6EA-45BC-A80C-6EA2988137DB}" type="presParOf" srcId="{C7EA16A2-D8A4-4823-AD9D-590613D3E68C}" destId="{4B423375-BE41-4A81-8260-C92D251A0C8B}" srcOrd="1" destOrd="0" presId="urn:microsoft.com/office/officeart/2005/8/layout/hierarchy1"/>
    <dgm:cxn modelId="{81286734-448D-4B4F-88C6-C42BF3FFB9D3}" type="presParOf" srcId="{4B423375-BE41-4A81-8260-C92D251A0C8B}" destId="{977648FE-411E-4E1A-9C4D-88F7192734B5}" srcOrd="0" destOrd="0" presId="urn:microsoft.com/office/officeart/2005/8/layout/hierarchy1"/>
    <dgm:cxn modelId="{52AF6CFB-A2BA-4E07-A2E7-E0871C87A6B3}" type="presParOf" srcId="{977648FE-411E-4E1A-9C4D-88F7192734B5}" destId="{ABD63955-0667-49B2-8F8B-CEC57404CA6B}" srcOrd="0" destOrd="0" presId="urn:microsoft.com/office/officeart/2005/8/layout/hierarchy1"/>
    <dgm:cxn modelId="{1D272337-6326-4171-AABA-7B679F8A0798}" type="presParOf" srcId="{977648FE-411E-4E1A-9C4D-88F7192734B5}" destId="{36AEF33C-37E6-4A74-9CA4-F2659C4613A3}" srcOrd="1" destOrd="0" presId="urn:microsoft.com/office/officeart/2005/8/layout/hierarchy1"/>
    <dgm:cxn modelId="{5438449B-D52C-45E4-B159-3719ECF595BB}" type="presParOf" srcId="{4B423375-BE41-4A81-8260-C92D251A0C8B}" destId="{1261765B-282C-4D24-AB42-CE775B12482F}" srcOrd="1" destOrd="0" presId="urn:microsoft.com/office/officeart/2005/8/layout/hierarchy1"/>
    <dgm:cxn modelId="{39B3CA81-16BD-4C20-A4CB-C3DC2055D6B0}" type="presParOf" srcId="{1261765B-282C-4D24-AB42-CE775B12482F}" destId="{562C3AD8-21CE-45C0-8A7C-BB79BDA9D13D}" srcOrd="0" destOrd="0" presId="urn:microsoft.com/office/officeart/2005/8/layout/hierarchy1"/>
    <dgm:cxn modelId="{F124E810-766A-462E-9345-74220D4C8547}" type="presParOf" srcId="{1261765B-282C-4D24-AB42-CE775B12482F}" destId="{ECEA9B57-EED0-4858-8FB0-7D4871E08CFF}" srcOrd="1" destOrd="0" presId="urn:microsoft.com/office/officeart/2005/8/layout/hierarchy1"/>
    <dgm:cxn modelId="{02949A8E-5BAC-4ADE-AB20-C3150A233F18}" type="presParOf" srcId="{ECEA9B57-EED0-4858-8FB0-7D4871E08CFF}" destId="{6946893B-2C6C-4899-A07F-8BA5AF126A18}" srcOrd="0" destOrd="0" presId="urn:microsoft.com/office/officeart/2005/8/layout/hierarchy1"/>
    <dgm:cxn modelId="{10AB490E-B416-42A2-998A-3DA325D490C7}" type="presParOf" srcId="{6946893B-2C6C-4899-A07F-8BA5AF126A18}" destId="{EADA04F2-87F2-4650-AFBD-61C74ABC3D6A}" srcOrd="0" destOrd="0" presId="urn:microsoft.com/office/officeart/2005/8/layout/hierarchy1"/>
    <dgm:cxn modelId="{98D05DD8-76C6-4029-BB9B-7C97C9069698}" type="presParOf" srcId="{6946893B-2C6C-4899-A07F-8BA5AF126A18}" destId="{86BDCAB8-3044-4C62-940E-DD79C262C29E}" srcOrd="1" destOrd="0" presId="urn:microsoft.com/office/officeart/2005/8/layout/hierarchy1"/>
    <dgm:cxn modelId="{812BFA6B-8AFF-4EA2-9432-E16D6B4F2D8E}" type="presParOf" srcId="{ECEA9B57-EED0-4858-8FB0-7D4871E08CFF}" destId="{094F91E1-5124-4E0B-88E3-C0838B9E5A47}" srcOrd="1" destOrd="0" presId="urn:microsoft.com/office/officeart/2005/8/layout/hierarchy1"/>
    <dgm:cxn modelId="{96AEDCFC-3262-479E-AE6D-F7DC57195550}" type="presParOf" srcId="{1261765B-282C-4D24-AB42-CE775B12482F}" destId="{7ED6A75C-C59D-401C-94F7-213447EC07A1}" srcOrd="2" destOrd="0" presId="urn:microsoft.com/office/officeart/2005/8/layout/hierarchy1"/>
    <dgm:cxn modelId="{575A9895-80CD-4073-883E-E5F153BE4558}" type="presParOf" srcId="{1261765B-282C-4D24-AB42-CE775B12482F}" destId="{EF0B7BE6-EE84-4447-84A8-C8B9CAB592CB}" srcOrd="3" destOrd="0" presId="urn:microsoft.com/office/officeart/2005/8/layout/hierarchy1"/>
    <dgm:cxn modelId="{425887F7-9087-4690-BEAE-9F9294A12F37}" type="presParOf" srcId="{EF0B7BE6-EE84-4447-84A8-C8B9CAB592CB}" destId="{CF43C4A0-4364-4F91-B42C-F408AE0D6CAD}" srcOrd="0" destOrd="0" presId="urn:microsoft.com/office/officeart/2005/8/layout/hierarchy1"/>
    <dgm:cxn modelId="{65545676-7FE2-4212-90FD-53864A5CBE66}" type="presParOf" srcId="{CF43C4A0-4364-4F91-B42C-F408AE0D6CAD}" destId="{582D3605-992F-496E-BD0D-C9C63F697AE7}" srcOrd="0" destOrd="0" presId="urn:microsoft.com/office/officeart/2005/8/layout/hierarchy1"/>
    <dgm:cxn modelId="{3ABBB056-34FE-423F-B6DA-F10D0B88C2D1}" type="presParOf" srcId="{CF43C4A0-4364-4F91-B42C-F408AE0D6CAD}" destId="{6EEFE97E-D5FB-4C58-8CE3-F272807F8712}" srcOrd="1" destOrd="0" presId="urn:microsoft.com/office/officeart/2005/8/layout/hierarchy1"/>
    <dgm:cxn modelId="{4DD7BC66-A285-47A2-89AF-40997610EE5D}" type="presParOf" srcId="{EF0B7BE6-EE84-4447-84A8-C8B9CAB592CB}" destId="{20FD2994-A1E7-4642-9B4C-8C41EF16732D}" srcOrd="1" destOrd="0" presId="urn:microsoft.com/office/officeart/2005/8/layout/hierarchy1"/>
    <dgm:cxn modelId="{0555CB12-4025-43CE-9656-627A2FD589E9}" type="presParOf" srcId="{1261765B-282C-4D24-AB42-CE775B12482F}" destId="{A038CF32-D289-45F4-B8E7-932654563CC4}" srcOrd="4" destOrd="0" presId="urn:microsoft.com/office/officeart/2005/8/layout/hierarchy1"/>
    <dgm:cxn modelId="{1F5269D3-301E-4D54-A146-AED1A53B5DE1}" type="presParOf" srcId="{1261765B-282C-4D24-AB42-CE775B12482F}" destId="{90E7B148-03BD-4319-B080-3638DCA76130}" srcOrd="5" destOrd="0" presId="urn:microsoft.com/office/officeart/2005/8/layout/hierarchy1"/>
    <dgm:cxn modelId="{4954DB91-59E2-4B18-B107-A1D89B3EFA83}" type="presParOf" srcId="{90E7B148-03BD-4319-B080-3638DCA76130}" destId="{E0066D4B-6911-450F-A8AC-3D576C0B2B6E}" srcOrd="0" destOrd="0" presId="urn:microsoft.com/office/officeart/2005/8/layout/hierarchy1"/>
    <dgm:cxn modelId="{E3F1DF25-8449-42D0-BF3F-F9029848FEF4}" type="presParOf" srcId="{E0066D4B-6911-450F-A8AC-3D576C0B2B6E}" destId="{98C4C93B-C4AB-46B1-AAB1-83935390B6DF}" srcOrd="0" destOrd="0" presId="urn:microsoft.com/office/officeart/2005/8/layout/hierarchy1"/>
    <dgm:cxn modelId="{93436699-BFE7-4C52-9C7A-CEF75052F507}" type="presParOf" srcId="{E0066D4B-6911-450F-A8AC-3D576C0B2B6E}" destId="{3313EF88-0750-4DA3-ACF8-96B3265F70A5}" srcOrd="1" destOrd="0" presId="urn:microsoft.com/office/officeart/2005/8/layout/hierarchy1"/>
    <dgm:cxn modelId="{DF5149B0-A95E-4739-871D-B4781FEA9AF1}" type="presParOf" srcId="{90E7B148-03BD-4319-B080-3638DCA76130}" destId="{7DE86EE4-7F5E-4C73-89A6-AC8C305F410B}" srcOrd="1" destOrd="0" presId="urn:microsoft.com/office/officeart/2005/8/layout/hierarchy1"/>
    <dgm:cxn modelId="{B653AC56-2683-4B82-A1B9-D364542782E4}" type="presParOf" srcId="{C7EA16A2-D8A4-4823-AD9D-590613D3E68C}" destId="{B0CCD747-4C0A-4523-B2B4-54A6F61D0C86}" srcOrd="2" destOrd="0" presId="urn:microsoft.com/office/officeart/2005/8/layout/hierarchy1"/>
    <dgm:cxn modelId="{2521B30A-1908-447E-AEEF-33D6A457FEFD}" type="presParOf" srcId="{C7EA16A2-D8A4-4823-AD9D-590613D3E68C}" destId="{DCF48384-DCA6-46EA-B609-EDE74CFCB77C}" srcOrd="3" destOrd="0" presId="urn:microsoft.com/office/officeart/2005/8/layout/hierarchy1"/>
    <dgm:cxn modelId="{8455E074-B308-496A-A788-B191DA6FBE3E}" type="presParOf" srcId="{DCF48384-DCA6-46EA-B609-EDE74CFCB77C}" destId="{82C77070-890A-4E9E-A26E-19B1973F3447}" srcOrd="0" destOrd="0" presId="urn:microsoft.com/office/officeart/2005/8/layout/hierarchy1"/>
    <dgm:cxn modelId="{C7538575-8146-4A8F-888F-46793666B6C4}" type="presParOf" srcId="{82C77070-890A-4E9E-A26E-19B1973F3447}" destId="{930FD461-74B0-4079-8A68-37436DF89409}" srcOrd="0" destOrd="0" presId="urn:microsoft.com/office/officeart/2005/8/layout/hierarchy1"/>
    <dgm:cxn modelId="{B1FD31A6-3698-4E0E-B882-38BF57D8999D}" type="presParOf" srcId="{82C77070-890A-4E9E-A26E-19B1973F3447}" destId="{82E0E6DA-8B06-4DF3-BC55-90A39F921866}" srcOrd="1" destOrd="0" presId="urn:microsoft.com/office/officeart/2005/8/layout/hierarchy1"/>
    <dgm:cxn modelId="{E5BC2B48-BE9E-4CFC-9DE1-6C2769905B02}" type="presParOf" srcId="{DCF48384-DCA6-46EA-B609-EDE74CFCB77C}" destId="{2556E0A0-435F-4482-ABD8-1BB11C8B9EE0}" srcOrd="1" destOrd="0" presId="urn:microsoft.com/office/officeart/2005/8/layout/hierarchy1"/>
    <dgm:cxn modelId="{E29F780F-38B3-4F6C-A62D-72D8ADD2FD46}" type="presParOf" srcId="{2556E0A0-435F-4482-ABD8-1BB11C8B9EE0}" destId="{9795AFE1-5A70-4F7B-B559-EF143491D355}" srcOrd="0" destOrd="0" presId="urn:microsoft.com/office/officeart/2005/8/layout/hierarchy1"/>
    <dgm:cxn modelId="{5F4AE046-DA73-423A-B734-2B92C56B1449}" type="presParOf" srcId="{2556E0A0-435F-4482-ABD8-1BB11C8B9EE0}" destId="{90C25E4F-5D5F-47E1-BF2B-921EDA8568C3}" srcOrd="1" destOrd="0" presId="urn:microsoft.com/office/officeart/2005/8/layout/hierarchy1"/>
    <dgm:cxn modelId="{8CEA56EE-673B-4DC2-8E7C-64C44C9FE878}" type="presParOf" srcId="{90C25E4F-5D5F-47E1-BF2B-921EDA8568C3}" destId="{8273CD67-CC51-4938-9BEE-163CB576B7FF}" srcOrd="0" destOrd="0" presId="urn:microsoft.com/office/officeart/2005/8/layout/hierarchy1"/>
    <dgm:cxn modelId="{BC724069-FB92-472D-8B26-889DCE4B4EC3}" type="presParOf" srcId="{8273CD67-CC51-4938-9BEE-163CB576B7FF}" destId="{03AC868D-6BC5-4994-ACA6-02FD53071B29}" srcOrd="0" destOrd="0" presId="urn:microsoft.com/office/officeart/2005/8/layout/hierarchy1"/>
    <dgm:cxn modelId="{EFBDCA0F-2A78-4769-A24F-05C8E12D202E}" type="presParOf" srcId="{8273CD67-CC51-4938-9BEE-163CB576B7FF}" destId="{A72F6BC5-16AA-474D-8A14-F6E447AFAADE}" srcOrd="1" destOrd="0" presId="urn:microsoft.com/office/officeart/2005/8/layout/hierarchy1"/>
    <dgm:cxn modelId="{7BC5606C-1DA9-4E27-9E90-D3EAE987ED77}" type="presParOf" srcId="{90C25E4F-5D5F-47E1-BF2B-921EDA8568C3}" destId="{150DE897-C959-4AC5-8D25-B28ED504A25D}" srcOrd="1" destOrd="0" presId="urn:microsoft.com/office/officeart/2005/8/layout/hierarchy1"/>
    <dgm:cxn modelId="{3566FEE3-6C85-4EDD-BD4E-F375DC66B516}" type="presParOf" srcId="{2556E0A0-435F-4482-ABD8-1BB11C8B9EE0}" destId="{AFB935E2-245C-4AF2-912C-DA190F3E03A5}" srcOrd="2" destOrd="0" presId="urn:microsoft.com/office/officeart/2005/8/layout/hierarchy1"/>
    <dgm:cxn modelId="{D9077401-F6EB-4BF0-9C29-5F1FCBE5DB9C}" type="presParOf" srcId="{2556E0A0-435F-4482-ABD8-1BB11C8B9EE0}" destId="{4CF99B9D-E87D-4B8E-912F-99723FB3DF88}" srcOrd="3" destOrd="0" presId="urn:microsoft.com/office/officeart/2005/8/layout/hierarchy1"/>
    <dgm:cxn modelId="{03D066F3-CACC-459D-8232-54114DCE79EE}" type="presParOf" srcId="{4CF99B9D-E87D-4B8E-912F-99723FB3DF88}" destId="{9B1783F3-7427-4675-9A47-248F60BED5A4}" srcOrd="0" destOrd="0" presId="urn:microsoft.com/office/officeart/2005/8/layout/hierarchy1"/>
    <dgm:cxn modelId="{E90AFD77-EEDF-47FE-8B0A-9FFFFE6DCFA9}" type="presParOf" srcId="{9B1783F3-7427-4675-9A47-248F60BED5A4}" destId="{3B280495-F130-4432-B222-AC2C9614945B}" srcOrd="0" destOrd="0" presId="urn:microsoft.com/office/officeart/2005/8/layout/hierarchy1"/>
    <dgm:cxn modelId="{864363D4-6682-4C32-9E76-C82614D423C8}" type="presParOf" srcId="{9B1783F3-7427-4675-9A47-248F60BED5A4}" destId="{273851BA-F01A-46A0-922F-2E426E6AE331}" srcOrd="1" destOrd="0" presId="urn:microsoft.com/office/officeart/2005/8/layout/hierarchy1"/>
    <dgm:cxn modelId="{9303877E-E79C-406E-9A1C-464709D89F69}" type="presParOf" srcId="{4CF99B9D-E87D-4B8E-912F-99723FB3DF88}" destId="{0B58871F-E440-421C-9A75-BF5D8ED929BE}" srcOrd="1" destOrd="0" presId="urn:microsoft.com/office/officeart/2005/8/layout/hierarchy1"/>
    <dgm:cxn modelId="{F4B12DA9-107B-47BF-B32E-5E933A4BEEF1}" type="presParOf" srcId="{C7EA16A2-D8A4-4823-AD9D-590613D3E68C}" destId="{E2C60681-7F1E-4F8F-AD8C-DAE31166479D}" srcOrd="4" destOrd="0" presId="urn:microsoft.com/office/officeart/2005/8/layout/hierarchy1"/>
    <dgm:cxn modelId="{1D9D36D2-BA8D-4D35-93A4-1D525A35215C}" type="presParOf" srcId="{C7EA16A2-D8A4-4823-AD9D-590613D3E68C}" destId="{9592EB0C-6E59-4B90-BCBD-74E6BD3ABC85}" srcOrd="5" destOrd="0" presId="urn:microsoft.com/office/officeart/2005/8/layout/hierarchy1"/>
    <dgm:cxn modelId="{2487DF2F-94A5-4570-AE4D-9EAD495B97D9}" type="presParOf" srcId="{9592EB0C-6E59-4B90-BCBD-74E6BD3ABC85}" destId="{9FC7C60B-3EBC-4F8D-A7B8-60DCCDE5BE32}" srcOrd="0" destOrd="0" presId="urn:microsoft.com/office/officeart/2005/8/layout/hierarchy1"/>
    <dgm:cxn modelId="{E594AD0D-2D04-4244-821B-028AAFFF853E}" type="presParOf" srcId="{9FC7C60B-3EBC-4F8D-A7B8-60DCCDE5BE32}" destId="{05C7052F-F918-4DED-B12A-1D9F0AC6E79E}" srcOrd="0" destOrd="0" presId="urn:microsoft.com/office/officeart/2005/8/layout/hierarchy1"/>
    <dgm:cxn modelId="{6071903A-E2D2-4CF4-95A9-602939DADE0F}" type="presParOf" srcId="{9FC7C60B-3EBC-4F8D-A7B8-60DCCDE5BE32}" destId="{127E2A62-B1FF-47BC-9058-79C54C8E37B4}" srcOrd="1" destOrd="0" presId="urn:microsoft.com/office/officeart/2005/8/layout/hierarchy1"/>
    <dgm:cxn modelId="{0429FB79-93B7-429D-AAA0-DCD598FDFB7E}" type="presParOf" srcId="{9592EB0C-6E59-4B90-BCBD-74E6BD3ABC85}" destId="{4ECDB151-F71F-413D-B9EA-79AD2FDFB019}" srcOrd="1" destOrd="0" presId="urn:microsoft.com/office/officeart/2005/8/layout/hierarchy1"/>
    <dgm:cxn modelId="{CCBEAFC8-C2D6-4218-ACC6-7FB8A6DEE4FB}" type="presParOf" srcId="{4ECDB151-F71F-413D-B9EA-79AD2FDFB019}" destId="{6886B1C3-EEF7-4AE4-B514-0783EB3AD54E}" srcOrd="0" destOrd="0" presId="urn:microsoft.com/office/officeart/2005/8/layout/hierarchy1"/>
    <dgm:cxn modelId="{8AE46AF5-47E2-4959-84DD-072C0F9751D9}" type="presParOf" srcId="{4ECDB151-F71F-413D-B9EA-79AD2FDFB019}" destId="{29D6B8CC-58CF-479F-92DA-361B8B24DDAC}" srcOrd="1" destOrd="0" presId="urn:microsoft.com/office/officeart/2005/8/layout/hierarchy1"/>
    <dgm:cxn modelId="{9F162E62-327A-45EB-88FB-C1B2DBF4F991}" type="presParOf" srcId="{29D6B8CC-58CF-479F-92DA-361B8B24DDAC}" destId="{7043BBA7-C4E5-44FD-989A-13CB425BCB86}" srcOrd="0" destOrd="0" presId="urn:microsoft.com/office/officeart/2005/8/layout/hierarchy1"/>
    <dgm:cxn modelId="{A11BABF8-8E68-4ACD-941F-23709918D81A}" type="presParOf" srcId="{7043BBA7-C4E5-44FD-989A-13CB425BCB86}" destId="{C6D0E378-2020-482D-A671-6F498F012E4B}" srcOrd="0" destOrd="0" presId="urn:microsoft.com/office/officeart/2005/8/layout/hierarchy1"/>
    <dgm:cxn modelId="{C2389C30-BD15-497E-966B-7C8808D270C0}" type="presParOf" srcId="{7043BBA7-C4E5-44FD-989A-13CB425BCB86}" destId="{10555CB5-71BD-46C7-86F6-03F6C982789D}" srcOrd="1" destOrd="0" presId="urn:microsoft.com/office/officeart/2005/8/layout/hierarchy1"/>
    <dgm:cxn modelId="{10DEE5DD-9A88-4E77-9AC3-A4FA656E0CA9}" type="presParOf" srcId="{29D6B8CC-58CF-479F-92DA-361B8B24DDAC}" destId="{6EC0622D-9389-4BAD-B49F-48B7EB291646}" srcOrd="1" destOrd="0" presId="urn:microsoft.com/office/officeart/2005/8/layout/hierarchy1"/>
    <dgm:cxn modelId="{59A5EFE9-C543-4EEA-959E-F8D8E8B1F245}" type="presParOf" srcId="{4ECDB151-F71F-413D-B9EA-79AD2FDFB019}" destId="{69DD39BA-55D0-4871-8D78-B39319B660DF}" srcOrd="2" destOrd="0" presId="urn:microsoft.com/office/officeart/2005/8/layout/hierarchy1"/>
    <dgm:cxn modelId="{19358244-E8F7-4C9A-8C74-C74810CA4518}" type="presParOf" srcId="{4ECDB151-F71F-413D-B9EA-79AD2FDFB019}" destId="{7F9A5BFE-707C-4645-B82A-677BDE68B554}" srcOrd="3" destOrd="0" presId="urn:microsoft.com/office/officeart/2005/8/layout/hierarchy1"/>
    <dgm:cxn modelId="{6D134EB1-CC42-4460-9AEF-FA74A7134423}" type="presParOf" srcId="{7F9A5BFE-707C-4645-B82A-677BDE68B554}" destId="{AB8E9D14-3CE8-4CDE-B1D0-9805DFD4A429}" srcOrd="0" destOrd="0" presId="urn:microsoft.com/office/officeart/2005/8/layout/hierarchy1"/>
    <dgm:cxn modelId="{690449C0-50F8-4EE2-AE91-73B2FB832F16}" type="presParOf" srcId="{AB8E9D14-3CE8-4CDE-B1D0-9805DFD4A429}" destId="{D5F0C3C6-8B91-4879-A3B2-6AE9DA161224}" srcOrd="0" destOrd="0" presId="urn:microsoft.com/office/officeart/2005/8/layout/hierarchy1"/>
    <dgm:cxn modelId="{5F4661F4-2E58-4387-A503-8D85DDC76177}" type="presParOf" srcId="{AB8E9D14-3CE8-4CDE-B1D0-9805DFD4A429}" destId="{4E3184F0-5ECD-4100-8545-643267496EE7}" srcOrd="1" destOrd="0" presId="urn:microsoft.com/office/officeart/2005/8/layout/hierarchy1"/>
    <dgm:cxn modelId="{15CDD279-41FF-40C9-9E21-F8FBC2BA57DD}" type="presParOf" srcId="{7F9A5BFE-707C-4645-B82A-677BDE68B554}" destId="{6C1E8344-86DD-407D-92C4-F5D1230F1690}"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D39BA-55D0-4871-8D78-B39319B660DF}">
      <dsp:nvSpPr>
        <dsp:cNvPr id="0" name=""/>
        <dsp:cNvSpPr/>
      </dsp:nvSpPr>
      <dsp:spPr>
        <a:xfrm>
          <a:off x="4774488" y="1831510"/>
          <a:ext cx="485322" cy="188488"/>
        </a:xfrm>
        <a:custGeom>
          <a:avLst/>
          <a:gdLst/>
          <a:ahLst/>
          <a:cxnLst/>
          <a:rect l="0" t="0" r="0" b="0"/>
          <a:pathLst>
            <a:path>
              <a:moveTo>
                <a:pt x="0" y="0"/>
              </a:moveTo>
              <a:lnTo>
                <a:pt x="0" y="128449"/>
              </a:lnTo>
              <a:lnTo>
                <a:pt x="485322" y="128449"/>
              </a:lnTo>
              <a:lnTo>
                <a:pt x="485322" y="188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86B1C3-EEF7-4AE4-B514-0783EB3AD54E}">
      <dsp:nvSpPr>
        <dsp:cNvPr id="0" name=""/>
        <dsp:cNvSpPr/>
      </dsp:nvSpPr>
      <dsp:spPr>
        <a:xfrm>
          <a:off x="4264171" y="1831510"/>
          <a:ext cx="510316" cy="188488"/>
        </a:xfrm>
        <a:custGeom>
          <a:avLst/>
          <a:gdLst/>
          <a:ahLst/>
          <a:cxnLst/>
          <a:rect l="0" t="0" r="0" b="0"/>
          <a:pathLst>
            <a:path>
              <a:moveTo>
                <a:pt x="510316" y="0"/>
              </a:moveTo>
              <a:lnTo>
                <a:pt x="510316" y="128449"/>
              </a:lnTo>
              <a:lnTo>
                <a:pt x="0" y="128449"/>
              </a:lnTo>
              <a:lnTo>
                <a:pt x="0" y="188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C60681-7F1E-4F8F-AD8C-DAE31166479D}">
      <dsp:nvSpPr>
        <dsp:cNvPr id="0" name=""/>
        <dsp:cNvSpPr/>
      </dsp:nvSpPr>
      <dsp:spPr>
        <a:xfrm>
          <a:off x="2970992" y="1175496"/>
          <a:ext cx="1803496" cy="188488"/>
        </a:xfrm>
        <a:custGeom>
          <a:avLst/>
          <a:gdLst/>
          <a:ahLst/>
          <a:cxnLst/>
          <a:rect l="0" t="0" r="0" b="0"/>
          <a:pathLst>
            <a:path>
              <a:moveTo>
                <a:pt x="0" y="0"/>
              </a:moveTo>
              <a:lnTo>
                <a:pt x="0" y="128449"/>
              </a:lnTo>
              <a:lnTo>
                <a:pt x="1803496" y="128449"/>
              </a:lnTo>
              <a:lnTo>
                <a:pt x="1803496" y="188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B935E2-245C-4AF2-912C-DA190F3E03A5}">
      <dsp:nvSpPr>
        <dsp:cNvPr id="0" name=""/>
        <dsp:cNvSpPr/>
      </dsp:nvSpPr>
      <dsp:spPr>
        <a:xfrm>
          <a:off x="2976161" y="1831510"/>
          <a:ext cx="405496" cy="188488"/>
        </a:xfrm>
        <a:custGeom>
          <a:avLst/>
          <a:gdLst/>
          <a:ahLst/>
          <a:cxnLst/>
          <a:rect l="0" t="0" r="0" b="0"/>
          <a:pathLst>
            <a:path>
              <a:moveTo>
                <a:pt x="0" y="0"/>
              </a:moveTo>
              <a:lnTo>
                <a:pt x="0" y="128449"/>
              </a:lnTo>
              <a:lnTo>
                <a:pt x="405496" y="128449"/>
              </a:lnTo>
              <a:lnTo>
                <a:pt x="405496" y="188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95AFE1-5A70-4F7B-B559-EF143491D355}">
      <dsp:nvSpPr>
        <dsp:cNvPr id="0" name=""/>
        <dsp:cNvSpPr/>
      </dsp:nvSpPr>
      <dsp:spPr>
        <a:xfrm>
          <a:off x="2578969" y="1831510"/>
          <a:ext cx="397191" cy="188488"/>
        </a:xfrm>
        <a:custGeom>
          <a:avLst/>
          <a:gdLst/>
          <a:ahLst/>
          <a:cxnLst/>
          <a:rect l="0" t="0" r="0" b="0"/>
          <a:pathLst>
            <a:path>
              <a:moveTo>
                <a:pt x="397191" y="0"/>
              </a:moveTo>
              <a:lnTo>
                <a:pt x="397191" y="128449"/>
              </a:lnTo>
              <a:lnTo>
                <a:pt x="0" y="128449"/>
              </a:lnTo>
              <a:lnTo>
                <a:pt x="0" y="188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CCD747-4C0A-4523-B2B4-54A6F61D0C86}">
      <dsp:nvSpPr>
        <dsp:cNvPr id="0" name=""/>
        <dsp:cNvSpPr/>
      </dsp:nvSpPr>
      <dsp:spPr>
        <a:xfrm>
          <a:off x="2925272" y="1175496"/>
          <a:ext cx="91440" cy="188488"/>
        </a:xfrm>
        <a:custGeom>
          <a:avLst/>
          <a:gdLst/>
          <a:ahLst/>
          <a:cxnLst/>
          <a:rect l="0" t="0" r="0" b="0"/>
          <a:pathLst>
            <a:path>
              <a:moveTo>
                <a:pt x="45720" y="0"/>
              </a:moveTo>
              <a:lnTo>
                <a:pt x="45720" y="128449"/>
              </a:lnTo>
              <a:lnTo>
                <a:pt x="50888" y="128449"/>
              </a:lnTo>
              <a:lnTo>
                <a:pt x="50888" y="188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38CF32-D289-45F4-B8E7-932654563CC4}">
      <dsp:nvSpPr>
        <dsp:cNvPr id="0" name=""/>
        <dsp:cNvSpPr/>
      </dsp:nvSpPr>
      <dsp:spPr>
        <a:xfrm>
          <a:off x="1051742" y="1827690"/>
          <a:ext cx="694105" cy="188488"/>
        </a:xfrm>
        <a:custGeom>
          <a:avLst/>
          <a:gdLst/>
          <a:ahLst/>
          <a:cxnLst/>
          <a:rect l="0" t="0" r="0" b="0"/>
          <a:pathLst>
            <a:path>
              <a:moveTo>
                <a:pt x="0" y="0"/>
              </a:moveTo>
              <a:lnTo>
                <a:pt x="0" y="128449"/>
              </a:lnTo>
              <a:lnTo>
                <a:pt x="694105" y="128449"/>
              </a:lnTo>
              <a:lnTo>
                <a:pt x="694105" y="188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D6A75C-C59D-401C-94F7-213447EC07A1}">
      <dsp:nvSpPr>
        <dsp:cNvPr id="0" name=""/>
        <dsp:cNvSpPr/>
      </dsp:nvSpPr>
      <dsp:spPr>
        <a:xfrm>
          <a:off x="920943" y="1827690"/>
          <a:ext cx="91440" cy="188488"/>
        </a:xfrm>
        <a:custGeom>
          <a:avLst/>
          <a:gdLst/>
          <a:ahLst/>
          <a:cxnLst/>
          <a:rect l="0" t="0" r="0" b="0"/>
          <a:pathLst>
            <a:path>
              <a:moveTo>
                <a:pt x="130799" y="0"/>
              </a:moveTo>
              <a:lnTo>
                <a:pt x="130799" y="128449"/>
              </a:lnTo>
              <a:lnTo>
                <a:pt x="45720" y="128449"/>
              </a:lnTo>
              <a:lnTo>
                <a:pt x="45720" y="188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2C3AD8-21CE-45C0-8A7C-BB79BDA9D13D}">
      <dsp:nvSpPr>
        <dsp:cNvPr id="0" name=""/>
        <dsp:cNvSpPr/>
      </dsp:nvSpPr>
      <dsp:spPr>
        <a:xfrm>
          <a:off x="272557" y="1827690"/>
          <a:ext cx="779184" cy="188488"/>
        </a:xfrm>
        <a:custGeom>
          <a:avLst/>
          <a:gdLst/>
          <a:ahLst/>
          <a:cxnLst/>
          <a:rect l="0" t="0" r="0" b="0"/>
          <a:pathLst>
            <a:path>
              <a:moveTo>
                <a:pt x="779184" y="0"/>
              </a:moveTo>
              <a:lnTo>
                <a:pt x="779184" y="128449"/>
              </a:lnTo>
              <a:lnTo>
                <a:pt x="0" y="128449"/>
              </a:lnTo>
              <a:lnTo>
                <a:pt x="0" y="1884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917D0D-9E6B-45A2-80D8-5BEF6ECAB7CE}">
      <dsp:nvSpPr>
        <dsp:cNvPr id="0" name=""/>
        <dsp:cNvSpPr/>
      </dsp:nvSpPr>
      <dsp:spPr>
        <a:xfrm>
          <a:off x="1051742" y="1175496"/>
          <a:ext cx="1919249" cy="188488"/>
        </a:xfrm>
        <a:custGeom>
          <a:avLst/>
          <a:gdLst/>
          <a:ahLst/>
          <a:cxnLst/>
          <a:rect l="0" t="0" r="0" b="0"/>
          <a:pathLst>
            <a:path>
              <a:moveTo>
                <a:pt x="1919249" y="0"/>
              </a:moveTo>
              <a:lnTo>
                <a:pt x="1919249" y="128449"/>
              </a:lnTo>
              <a:lnTo>
                <a:pt x="0" y="128449"/>
              </a:lnTo>
              <a:lnTo>
                <a:pt x="0" y="188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2C8C9A-D262-4B75-AFAE-3EE2495D1372}">
      <dsp:nvSpPr>
        <dsp:cNvPr id="0" name=""/>
        <dsp:cNvSpPr/>
      </dsp:nvSpPr>
      <dsp:spPr>
        <a:xfrm>
          <a:off x="2355755" y="649969"/>
          <a:ext cx="1230473" cy="5255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B61DBE-BE25-45CC-99C3-B40FAE71D363}">
      <dsp:nvSpPr>
        <dsp:cNvPr id="0" name=""/>
        <dsp:cNvSpPr/>
      </dsp:nvSpPr>
      <dsp:spPr>
        <a:xfrm>
          <a:off x="2427766" y="718379"/>
          <a:ext cx="1230473" cy="5255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sv-SE" sz="1100" b="1" kern="1200">
              <a:latin typeface="Arial" panose="020B0604020202020204" pitchFamily="34" charset="0"/>
              <a:cs typeface="Arial" panose="020B0604020202020204" pitchFamily="34" charset="0"/>
            </a:rPr>
            <a:t>Behov</a:t>
          </a:r>
        </a:p>
      </dsp:txBody>
      <dsp:txXfrm>
        <a:off x="2443158" y="733771"/>
        <a:ext cx="1199689" cy="494743"/>
      </dsp:txXfrm>
    </dsp:sp>
    <dsp:sp modelId="{ABD63955-0667-49B2-8F8B-CEC57404CA6B}">
      <dsp:nvSpPr>
        <dsp:cNvPr id="0" name=""/>
        <dsp:cNvSpPr/>
      </dsp:nvSpPr>
      <dsp:spPr>
        <a:xfrm>
          <a:off x="633112" y="1363985"/>
          <a:ext cx="837259" cy="4637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AEF33C-37E6-4A74-9CA4-F2659C4613A3}">
      <dsp:nvSpPr>
        <dsp:cNvPr id="0" name=""/>
        <dsp:cNvSpPr/>
      </dsp:nvSpPr>
      <dsp:spPr>
        <a:xfrm>
          <a:off x="705123" y="1432395"/>
          <a:ext cx="837259" cy="4637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Samhälle</a:t>
          </a:r>
        </a:p>
      </dsp:txBody>
      <dsp:txXfrm>
        <a:off x="718704" y="1445976"/>
        <a:ext cx="810097" cy="436543"/>
      </dsp:txXfrm>
    </dsp:sp>
    <dsp:sp modelId="{EADA04F2-87F2-4650-AFBD-61C74ABC3D6A}">
      <dsp:nvSpPr>
        <dsp:cNvPr id="0" name=""/>
        <dsp:cNvSpPr/>
      </dsp:nvSpPr>
      <dsp:spPr>
        <a:xfrm>
          <a:off x="2021" y="2016179"/>
          <a:ext cx="541071" cy="4132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BDCAB8-3044-4C62-940E-DD79C262C29E}">
      <dsp:nvSpPr>
        <dsp:cNvPr id="0" name=""/>
        <dsp:cNvSpPr/>
      </dsp:nvSpPr>
      <dsp:spPr>
        <a:xfrm>
          <a:off x="74032" y="2084590"/>
          <a:ext cx="541071" cy="4132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Antal bostäder</a:t>
          </a:r>
        </a:p>
      </dsp:txBody>
      <dsp:txXfrm>
        <a:off x="86135" y="2096693"/>
        <a:ext cx="516865" cy="389023"/>
      </dsp:txXfrm>
    </dsp:sp>
    <dsp:sp modelId="{582D3605-992F-496E-BD0D-C9C63F697AE7}">
      <dsp:nvSpPr>
        <dsp:cNvPr id="0" name=""/>
        <dsp:cNvSpPr/>
      </dsp:nvSpPr>
      <dsp:spPr>
        <a:xfrm>
          <a:off x="687115" y="2016179"/>
          <a:ext cx="559095" cy="4254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EFE97E-D5FB-4C58-8CE3-F272807F8712}">
      <dsp:nvSpPr>
        <dsp:cNvPr id="0" name=""/>
        <dsp:cNvSpPr/>
      </dsp:nvSpPr>
      <dsp:spPr>
        <a:xfrm>
          <a:off x="759126" y="2084590"/>
          <a:ext cx="559095" cy="4254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Andel fritidshus</a:t>
          </a:r>
        </a:p>
      </dsp:txBody>
      <dsp:txXfrm>
        <a:off x="771587" y="2097051"/>
        <a:ext cx="534173" cy="400534"/>
      </dsp:txXfrm>
    </dsp:sp>
    <dsp:sp modelId="{98C4C93B-C4AB-46B1-AAB1-83935390B6DF}">
      <dsp:nvSpPr>
        <dsp:cNvPr id="0" name=""/>
        <dsp:cNvSpPr/>
      </dsp:nvSpPr>
      <dsp:spPr>
        <a:xfrm>
          <a:off x="1390232" y="2016179"/>
          <a:ext cx="711229" cy="4193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13EF88-0750-4DA3-ACF8-96B3265F70A5}">
      <dsp:nvSpPr>
        <dsp:cNvPr id="0" name=""/>
        <dsp:cNvSpPr/>
      </dsp:nvSpPr>
      <dsp:spPr>
        <a:xfrm>
          <a:off x="1462243" y="2084590"/>
          <a:ext cx="711229" cy="4193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Bebyggelse-tryck</a:t>
          </a:r>
        </a:p>
      </dsp:txBody>
      <dsp:txXfrm>
        <a:off x="1474526" y="2096873"/>
        <a:ext cx="686663" cy="394791"/>
      </dsp:txXfrm>
    </dsp:sp>
    <dsp:sp modelId="{930FD461-74B0-4079-8A68-37436DF89409}">
      <dsp:nvSpPr>
        <dsp:cNvPr id="0" name=""/>
        <dsp:cNvSpPr/>
      </dsp:nvSpPr>
      <dsp:spPr>
        <a:xfrm>
          <a:off x="2646460" y="1363985"/>
          <a:ext cx="659401" cy="46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E0E6DA-8B06-4DF3-BC55-90A39F921866}">
      <dsp:nvSpPr>
        <dsp:cNvPr id="0" name=""/>
        <dsp:cNvSpPr/>
      </dsp:nvSpPr>
      <dsp:spPr>
        <a:xfrm>
          <a:off x="2718471" y="1432395"/>
          <a:ext cx="659401" cy="46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Hälsa</a:t>
          </a:r>
        </a:p>
      </dsp:txBody>
      <dsp:txXfrm>
        <a:off x="2732164" y="1446088"/>
        <a:ext cx="632015" cy="440138"/>
      </dsp:txXfrm>
    </dsp:sp>
    <dsp:sp modelId="{03AC868D-6BC5-4994-ACA6-02FD53071B29}">
      <dsp:nvSpPr>
        <dsp:cNvPr id="0" name=""/>
        <dsp:cNvSpPr/>
      </dsp:nvSpPr>
      <dsp:spPr>
        <a:xfrm>
          <a:off x="2245484" y="2019998"/>
          <a:ext cx="666971" cy="4239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2F6BC5-16AA-474D-8A14-F6E447AFAADE}">
      <dsp:nvSpPr>
        <dsp:cNvPr id="0" name=""/>
        <dsp:cNvSpPr/>
      </dsp:nvSpPr>
      <dsp:spPr>
        <a:xfrm>
          <a:off x="2317495" y="2088409"/>
          <a:ext cx="666971" cy="4239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Dricksvatten-kvalitet</a:t>
          </a:r>
        </a:p>
      </dsp:txBody>
      <dsp:txXfrm>
        <a:off x="2329911" y="2100825"/>
        <a:ext cx="642139" cy="399089"/>
      </dsp:txXfrm>
    </dsp:sp>
    <dsp:sp modelId="{3B280495-F130-4432-B222-AC2C9614945B}">
      <dsp:nvSpPr>
        <dsp:cNvPr id="0" name=""/>
        <dsp:cNvSpPr/>
      </dsp:nvSpPr>
      <dsp:spPr>
        <a:xfrm>
          <a:off x="3056477" y="2019998"/>
          <a:ext cx="650360" cy="407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3851BA-F01A-46A0-922F-2E426E6AE331}">
      <dsp:nvSpPr>
        <dsp:cNvPr id="0" name=""/>
        <dsp:cNvSpPr/>
      </dsp:nvSpPr>
      <dsp:spPr>
        <a:xfrm>
          <a:off x="3128488" y="2088409"/>
          <a:ext cx="650360" cy="4076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Dricksvatten-kvantitet</a:t>
          </a:r>
        </a:p>
      </dsp:txBody>
      <dsp:txXfrm>
        <a:off x="3140428" y="2100349"/>
        <a:ext cx="626480" cy="383785"/>
      </dsp:txXfrm>
    </dsp:sp>
    <dsp:sp modelId="{05C7052F-F918-4DED-B12A-1D9F0AC6E79E}">
      <dsp:nvSpPr>
        <dsp:cNvPr id="0" name=""/>
        <dsp:cNvSpPr/>
      </dsp:nvSpPr>
      <dsp:spPr>
        <a:xfrm>
          <a:off x="4445720" y="1363985"/>
          <a:ext cx="657534" cy="467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7E2A62-B1FF-47BC-9058-79C54C8E37B4}">
      <dsp:nvSpPr>
        <dsp:cNvPr id="0" name=""/>
        <dsp:cNvSpPr/>
      </dsp:nvSpPr>
      <dsp:spPr>
        <a:xfrm>
          <a:off x="4517731" y="1432395"/>
          <a:ext cx="657534" cy="467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v-SE" sz="1000" kern="1200">
              <a:latin typeface="Arial" panose="020B0604020202020204" pitchFamily="34" charset="0"/>
              <a:cs typeface="Arial" panose="020B0604020202020204" pitchFamily="34" charset="0"/>
            </a:rPr>
            <a:t>Miljö</a:t>
          </a:r>
        </a:p>
      </dsp:txBody>
      <dsp:txXfrm>
        <a:off x="4531424" y="1446088"/>
        <a:ext cx="630148" cy="440138"/>
      </dsp:txXfrm>
    </dsp:sp>
    <dsp:sp modelId="{C6D0E378-2020-482D-A671-6F498F012E4B}">
      <dsp:nvSpPr>
        <dsp:cNvPr id="0" name=""/>
        <dsp:cNvSpPr/>
      </dsp:nvSpPr>
      <dsp:spPr>
        <a:xfrm>
          <a:off x="3850859" y="2019998"/>
          <a:ext cx="826623" cy="401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555CB5-71BD-46C7-86F6-03F6C982789D}">
      <dsp:nvSpPr>
        <dsp:cNvPr id="0" name=""/>
        <dsp:cNvSpPr/>
      </dsp:nvSpPr>
      <dsp:spPr>
        <a:xfrm>
          <a:off x="3922870" y="2088409"/>
          <a:ext cx="826623" cy="4013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Recipientens känslighet</a:t>
          </a:r>
        </a:p>
      </dsp:txBody>
      <dsp:txXfrm>
        <a:off x="3934624" y="2100163"/>
        <a:ext cx="803115" cy="377811"/>
      </dsp:txXfrm>
    </dsp:sp>
    <dsp:sp modelId="{D5F0C3C6-8B91-4879-A3B2-6AE9DA161224}">
      <dsp:nvSpPr>
        <dsp:cNvPr id="0" name=""/>
        <dsp:cNvSpPr/>
      </dsp:nvSpPr>
      <dsp:spPr>
        <a:xfrm>
          <a:off x="4821505" y="2019998"/>
          <a:ext cx="876611" cy="412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3184F0-5ECD-4100-8545-643267496EE7}">
      <dsp:nvSpPr>
        <dsp:cNvPr id="0" name=""/>
        <dsp:cNvSpPr/>
      </dsp:nvSpPr>
      <dsp:spPr>
        <a:xfrm>
          <a:off x="4893516" y="2088409"/>
          <a:ext cx="876611" cy="4125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Status avlopps-anläggningar</a:t>
          </a:r>
        </a:p>
      </dsp:txBody>
      <dsp:txXfrm>
        <a:off x="4905599" y="2100492"/>
        <a:ext cx="852445" cy="3883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22D8CD50FB40B492A775D68C26A781"/>
        <w:category>
          <w:name w:val="Allmänt"/>
          <w:gallery w:val="placeholder"/>
        </w:category>
        <w:types>
          <w:type w:val="bbPlcHdr"/>
        </w:types>
        <w:behaviors>
          <w:behavior w:val="content"/>
        </w:behaviors>
        <w:guid w:val="{7102ACBD-40AC-46C5-9E43-D4B5F69E0401}"/>
      </w:docPartPr>
      <w:docPartBody>
        <w:p w:rsidR="008A4F8C" w:rsidRDefault="002E7F1E" w:rsidP="002E7F1E">
          <w:pPr>
            <w:pStyle w:val="2922D8CD50FB40B492A775D68C26A781"/>
          </w:pPr>
          <w:r w:rsidRPr="00E942BE">
            <w:t>Fyll i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338"/>
    <w:rsid w:val="00003125"/>
    <w:rsid w:val="00012515"/>
    <w:rsid w:val="0001603A"/>
    <w:rsid w:val="00026079"/>
    <w:rsid w:val="000337F0"/>
    <w:rsid w:val="000417FE"/>
    <w:rsid w:val="00044AB7"/>
    <w:rsid w:val="00057DB3"/>
    <w:rsid w:val="00075684"/>
    <w:rsid w:val="00084631"/>
    <w:rsid w:val="00086B45"/>
    <w:rsid w:val="00094448"/>
    <w:rsid w:val="000A4255"/>
    <w:rsid w:val="000A760E"/>
    <w:rsid w:val="000B1256"/>
    <w:rsid w:val="000B3392"/>
    <w:rsid w:val="000C3FE8"/>
    <w:rsid w:val="000E61FF"/>
    <w:rsid w:val="000F04CE"/>
    <w:rsid w:val="001124B1"/>
    <w:rsid w:val="0012569A"/>
    <w:rsid w:val="00130C3A"/>
    <w:rsid w:val="00136D33"/>
    <w:rsid w:val="001828F6"/>
    <w:rsid w:val="00182E2C"/>
    <w:rsid w:val="001A40F2"/>
    <w:rsid w:val="001B3206"/>
    <w:rsid w:val="001B369E"/>
    <w:rsid w:val="001C5C84"/>
    <w:rsid w:val="001D5E4C"/>
    <w:rsid w:val="001F6E1A"/>
    <w:rsid w:val="00226A72"/>
    <w:rsid w:val="00244C30"/>
    <w:rsid w:val="00282753"/>
    <w:rsid w:val="00286A1F"/>
    <w:rsid w:val="002A567F"/>
    <w:rsid w:val="002A5CA6"/>
    <w:rsid w:val="002C0AEB"/>
    <w:rsid w:val="002D3012"/>
    <w:rsid w:val="002D6706"/>
    <w:rsid w:val="002E7F1E"/>
    <w:rsid w:val="00317587"/>
    <w:rsid w:val="00332112"/>
    <w:rsid w:val="00350DEF"/>
    <w:rsid w:val="0036119E"/>
    <w:rsid w:val="003652EC"/>
    <w:rsid w:val="003D66B6"/>
    <w:rsid w:val="0041415E"/>
    <w:rsid w:val="004411AD"/>
    <w:rsid w:val="00446005"/>
    <w:rsid w:val="00462328"/>
    <w:rsid w:val="00474E3F"/>
    <w:rsid w:val="00495914"/>
    <w:rsid w:val="004A2321"/>
    <w:rsid w:val="004B2418"/>
    <w:rsid w:val="004D5C0F"/>
    <w:rsid w:val="004D6939"/>
    <w:rsid w:val="0050671A"/>
    <w:rsid w:val="005141F0"/>
    <w:rsid w:val="00547A64"/>
    <w:rsid w:val="00556DEA"/>
    <w:rsid w:val="00571CA1"/>
    <w:rsid w:val="00574052"/>
    <w:rsid w:val="00582A40"/>
    <w:rsid w:val="00584BE5"/>
    <w:rsid w:val="00590AED"/>
    <w:rsid w:val="005B5EEA"/>
    <w:rsid w:val="005C12E9"/>
    <w:rsid w:val="005E387F"/>
    <w:rsid w:val="00610186"/>
    <w:rsid w:val="006112B3"/>
    <w:rsid w:val="00614961"/>
    <w:rsid w:val="00635A39"/>
    <w:rsid w:val="00656498"/>
    <w:rsid w:val="0066402F"/>
    <w:rsid w:val="00683F10"/>
    <w:rsid w:val="006E7A61"/>
    <w:rsid w:val="00705C01"/>
    <w:rsid w:val="007306DD"/>
    <w:rsid w:val="00735B50"/>
    <w:rsid w:val="00747076"/>
    <w:rsid w:val="00757789"/>
    <w:rsid w:val="00766920"/>
    <w:rsid w:val="00771338"/>
    <w:rsid w:val="00772BB5"/>
    <w:rsid w:val="00781898"/>
    <w:rsid w:val="0079085C"/>
    <w:rsid w:val="007C5A93"/>
    <w:rsid w:val="007C7AEF"/>
    <w:rsid w:val="007E357B"/>
    <w:rsid w:val="008159E7"/>
    <w:rsid w:val="00850184"/>
    <w:rsid w:val="00880253"/>
    <w:rsid w:val="008832B3"/>
    <w:rsid w:val="008A4F8C"/>
    <w:rsid w:val="008B1633"/>
    <w:rsid w:val="008C577D"/>
    <w:rsid w:val="008C7AA8"/>
    <w:rsid w:val="008D385C"/>
    <w:rsid w:val="0090794F"/>
    <w:rsid w:val="0091550F"/>
    <w:rsid w:val="00946F97"/>
    <w:rsid w:val="00954242"/>
    <w:rsid w:val="00967C1A"/>
    <w:rsid w:val="00977F4A"/>
    <w:rsid w:val="00984495"/>
    <w:rsid w:val="00991D5F"/>
    <w:rsid w:val="009D0D57"/>
    <w:rsid w:val="009D13BB"/>
    <w:rsid w:val="00A0485B"/>
    <w:rsid w:val="00A151EC"/>
    <w:rsid w:val="00A16242"/>
    <w:rsid w:val="00A36AC4"/>
    <w:rsid w:val="00A952B2"/>
    <w:rsid w:val="00AD36BB"/>
    <w:rsid w:val="00AE0310"/>
    <w:rsid w:val="00AF30A0"/>
    <w:rsid w:val="00B102D6"/>
    <w:rsid w:val="00B125D9"/>
    <w:rsid w:val="00B145C8"/>
    <w:rsid w:val="00B359A1"/>
    <w:rsid w:val="00B40991"/>
    <w:rsid w:val="00B65A30"/>
    <w:rsid w:val="00B879F5"/>
    <w:rsid w:val="00B91D4E"/>
    <w:rsid w:val="00B945D0"/>
    <w:rsid w:val="00BA348C"/>
    <w:rsid w:val="00BC0EBA"/>
    <w:rsid w:val="00BD2EB7"/>
    <w:rsid w:val="00BF5F99"/>
    <w:rsid w:val="00C046C7"/>
    <w:rsid w:val="00C053FB"/>
    <w:rsid w:val="00C111E2"/>
    <w:rsid w:val="00C55059"/>
    <w:rsid w:val="00C701BE"/>
    <w:rsid w:val="00C85A60"/>
    <w:rsid w:val="00C960FB"/>
    <w:rsid w:val="00C96632"/>
    <w:rsid w:val="00CC2489"/>
    <w:rsid w:val="00CC57EB"/>
    <w:rsid w:val="00CE71D2"/>
    <w:rsid w:val="00CF0E81"/>
    <w:rsid w:val="00D15047"/>
    <w:rsid w:val="00D26E70"/>
    <w:rsid w:val="00D30DBA"/>
    <w:rsid w:val="00D40CA8"/>
    <w:rsid w:val="00DA5A36"/>
    <w:rsid w:val="00DA651C"/>
    <w:rsid w:val="00DD241A"/>
    <w:rsid w:val="00DF038A"/>
    <w:rsid w:val="00DF73A7"/>
    <w:rsid w:val="00E06A03"/>
    <w:rsid w:val="00E2429E"/>
    <w:rsid w:val="00E4077C"/>
    <w:rsid w:val="00E446AD"/>
    <w:rsid w:val="00E5234B"/>
    <w:rsid w:val="00E83649"/>
    <w:rsid w:val="00E87338"/>
    <w:rsid w:val="00E96398"/>
    <w:rsid w:val="00F12306"/>
    <w:rsid w:val="00F1443A"/>
    <w:rsid w:val="00F33C53"/>
    <w:rsid w:val="00F3492A"/>
    <w:rsid w:val="00F444A2"/>
    <w:rsid w:val="00F60290"/>
    <w:rsid w:val="00F92EA0"/>
    <w:rsid w:val="00F9309A"/>
    <w:rsid w:val="00FA58D8"/>
    <w:rsid w:val="00FB1634"/>
    <w:rsid w:val="00FB71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922D8CD50FB40B492A775D68C26A781">
    <w:name w:val="2922D8CD50FB40B492A775D68C26A781"/>
    <w:rsid w:val="002E7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Anpassat 2">
      <a:dk1>
        <a:sysClr val="windowText" lastClr="000000"/>
      </a:dk1>
      <a:lt1>
        <a:sysClr val="window" lastClr="FFFFFF"/>
      </a:lt1>
      <a:dk2>
        <a:srgbClr val="44546A"/>
      </a:dk2>
      <a:lt2>
        <a:srgbClr val="E7E6E6"/>
      </a:lt2>
      <a:accent1>
        <a:srgbClr val="0086C7"/>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6E83CFB938FDD4A976A0C47108794BC" ma:contentTypeVersion="15" ma:contentTypeDescription="Skapa ett nytt dokument." ma:contentTypeScope="" ma:versionID="c2f82445ecf0415f8443299f624434cc">
  <xsd:schema xmlns:xsd="http://www.w3.org/2001/XMLSchema" xmlns:xs="http://www.w3.org/2001/XMLSchema" xmlns:p="http://schemas.microsoft.com/office/2006/metadata/properties" xmlns:ns2="f67558a1-243a-4c6c-8ee5-8ba669dde980" xmlns:ns3="fc8bf48a-1551-47cb-aa69-5a532ad69e2b" targetNamespace="http://schemas.microsoft.com/office/2006/metadata/properties" ma:root="true" ma:fieldsID="93759e9fd680934d3c595c00593e8bd3" ns2:_="" ns3:_="">
    <xsd:import namespace="f67558a1-243a-4c6c-8ee5-8ba669dde980"/>
    <xsd:import namespace="fc8bf48a-1551-47cb-aa69-5a532ad69e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558a1-243a-4c6c-8ee5-8ba669dde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70c808b8-08be-444d-a36b-939099279f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8bf48a-1551-47cb-aa69-5a532ad69e2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78c1ded-3f38-4732-b18a-a86e11472a67}" ma:internalName="TaxCatchAll" ma:showField="CatchAllData" ma:web="fc8bf48a-1551-47cb-aa69-5a532ad69e2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8bf48a-1551-47cb-aa69-5a532ad69e2b" xsi:nil="true"/>
    <lcf76f155ced4ddcb4097134ff3c332f xmlns="f67558a1-243a-4c6c-8ee5-8ba669dde9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099BFF-BBF6-4B61-8D29-FBA093E3AEE5}">
  <ds:schemaRefs>
    <ds:schemaRef ds:uri="http://schemas.openxmlformats.org/officeDocument/2006/bibliography"/>
  </ds:schemaRefs>
</ds:datastoreItem>
</file>

<file path=customXml/itemProps2.xml><?xml version="1.0" encoding="utf-8"?>
<ds:datastoreItem xmlns:ds="http://schemas.openxmlformats.org/officeDocument/2006/customXml" ds:itemID="{8837C3C7-0C8B-45A2-B11C-5BFF7DDEA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558a1-243a-4c6c-8ee5-8ba669dde980"/>
    <ds:schemaRef ds:uri="fc8bf48a-1551-47cb-aa69-5a532ad69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77B867-4761-4F79-8B07-6D56D2E7CB15}">
  <ds:schemaRefs>
    <ds:schemaRef ds:uri="http://schemas.microsoft.com/office/2006/metadata/properties"/>
    <ds:schemaRef ds:uri="http://schemas.microsoft.com/office/infopath/2007/PartnerControls"/>
    <ds:schemaRef ds:uri="fc8bf48a-1551-47cb-aa69-5a532ad69e2b"/>
    <ds:schemaRef ds:uri="f67558a1-243a-4c6c-8ee5-8ba669dde980"/>
  </ds:schemaRefs>
</ds:datastoreItem>
</file>

<file path=customXml/itemProps4.xml><?xml version="1.0" encoding="utf-8"?>
<ds:datastoreItem xmlns:ds="http://schemas.openxmlformats.org/officeDocument/2006/customXml" ds:itemID="{7F8ED72E-0199-4F2B-ADB5-8245260E38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10875</Words>
  <Characters>57643</Characters>
  <Application>Microsoft Office Word</Application>
  <DocSecurity>0</DocSecurity>
  <Lines>480</Lines>
  <Paragraphs>136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68382</CharactersWithSpaces>
  <SharedDoc>false</SharedDoc>
  <HLinks>
    <vt:vector size="282" baseType="variant">
      <vt:variant>
        <vt:i4>7405692</vt:i4>
      </vt:variant>
      <vt:variant>
        <vt:i4>276</vt:i4>
      </vt:variant>
      <vt:variant>
        <vt:i4>0</vt:i4>
      </vt:variant>
      <vt:variant>
        <vt:i4>5</vt:i4>
      </vt:variant>
      <vt:variant>
        <vt:lpwstr>http://www.sgu.se/</vt:lpwstr>
      </vt:variant>
      <vt:variant>
        <vt:lpwstr/>
      </vt:variant>
      <vt:variant>
        <vt:i4>3670128</vt:i4>
      </vt:variant>
      <vt:variant>
        <vt:i4>273</vt:i4>
      </vt:variant>
      <vt:variant>
        <vt:i4>0</vt:i4>
      </vt:variant>
      <vt:variant>
        <vt:i4>5</vt:i4>
      </vt:variant>
      <vt:variant>
        <vt:lpwstr>https://gis.sgi.se/hajk/?m=rasskrederosion</vt:lpwstr>
      </vt:variant>
      <vt:variant>
        <vt:lpwstr/>
      </vt:variant>
      <vt:variant>
        <vt:i4>1835091</vt:i4>
      </vt:variant>
      <vt:variant>
        <vt:i4>270</vt:i4>
      </vt:variant>
      <vt:variant>
        <vt:i4>0</vt:i4>
      </vt:variant>
      <vt:variant>
        <vt:i4>5</vt:i4>
      </vt:variant>
      <vt:variant>
        <vt:lpwstr>https://www.naturvardsverket.se/vagledning-och-stod/miljobalken/miljobedomningar/strategisk-miljobedomning/</vt:lpwstr>
      </vt:variant>
      <vt:variant>
        <vt:lpwstr>E1280723062</vt:lpwstr>
      </vt:variant>
      <vt:variant>
        <vt:i4>5111831</vt:i4>
      </vt:variant>
      <vt:variant>
        <vt:i4>267</vt:i4>
      </vt:variant>
      <vt:variant>
        <vt:i4>0</vt:i4>
      </vt:variant>
      <vt:variant>
        <vt:i4>5</vt:i4>
      </vt:variant>
      <vt:variant>
        <vt:lpwstr>https://gisapp.msb.se/Apps/oversvamningsportal/avancerade-kartor/oversvamningskartering.html</vt:lpwstr>
      </vt:variant>
      <vt:variant>
        <vt:lpwstr/>
      </vt:variant>
      <vt:variant>
        <vt:i4>3407973</vt:i4>
      </vt:variant>
      <vt:variant>
        <vt:i4>264</vt:i4>
      </vt:variant>
      <vt:variant>
        <vt:i4>0</vt:i4>
      </vt:variant>
      <vt:variant>
        <vt:i4>5</vt:i4>
      </vt:variant>
      <vt:variant>
        <vt:lpwstr>https://ext-geoportal.lansstyrelsen.se/standard/?appid=24e3c74537b04bab85109e8973d86396</vt:lpwstr>
      </vt:variant>
      <vt:variant>
        <vt:lpwstr/>
      </vt:variant>
      <vt:variant>
        <vt:i4>5636169</vt:i4>
      </vt:variant>
      <vt:variant>
        <vt:i4>261</vt:i4>
      </vt:variant>
      <vt:variant>
        <vt:i4>0</vt:i4>
      </vt:variant>
      <vt:variant>
        <vt:i4>5</vt:i4>
      </vt:variant>
      <vt:variant>
        <vt:lpwstr>http://www.viss.lansstyrelsen.se/</vt:lpwstr>
      </vt:variant>
      <vt:variant>
        <vt:lpwstr/>
      </vt:variant>
      <vt:variant>
        <vt:i4>1638455</vt:i4>
      </vt:variant>
      <vt:variant>
        <vt:i4>242</vt:i4>
      </vt:variant>
      <vt:variant>
        <vt:i4>0</vt:i4>
      </vt:variant>
      <vt:variant>
        <vt:i4>5</vt:i4>
      </vt:variant>
      <vt:variant>
        <vt:lpwstr/>
      </vt:variant>
      <vt:variant>
        <vt:lpwstr>_Toc207719309</vt:lpwstr>
      </vt:variant>
      <vt:variant>
        <vt:i4>1638455</vt:i4>
      </vt:variant>
      <vt:variant>
        <vt:i4>236</vt:i4>
      </vt:variant>
      <vt:variant>
        <vt:i4>0</vt:i4>
      </vt:variant>
      <vt:variant>
        <vt:i4>5</vt:i4>
      </vt:variant>
      <vt:variant>
        <vt:lpwstr/>
      </vt:variant>
      <vt:variant>
        <vt:lpwstr>_Toc207719308</vt:lpwstr>
      </vt:variant>
      <vt:variant>
        <vt:i4>1638455</vt:i4>
      </vt:variant>
      <vt:variant>
        <vt:i4>230</vt:i4>
      </vt:variant>
      <vt:variant>
        <vt:i4>0</vt:i4>
      </vt:variant>
      <vt:variant>
        <vt:i4>5</vt:i4>
      </vt:variant>
      <vt:variant>
        <vt:lpwstr/>
      </vt:variant>
      <vt:variant>
        <vt:lpwstr>_Toc207719307</vt:lpwstr>
      </vt:variant>
      <vt:variant>
        <vt:i4>1638455</vt:i4>
      </vt:variant>
      <vt:variant>
        <vt:i4>224</vt:i4>
      </vt:variant>
      <vt:variant>
        <vt:i4>0</vt:i4>
      </vt:variant>
      <vt:variant>
        <vt:i4>5</vt:i4>
      </vt:variant>
      <vt:variant>
        <vt:lpwstr/>
      </vt:variant>
      <vt:variant>
        <vt:lpwstr>_Toc207719306</vt:lpwstr>
      </vt:variant>
      <vt:variant>
        <vt:i4>1638455</vt:i4>
      </vt:variant>
      <vt:variant>
        <vt:i4>218</vt:i4>
      </vt:variant>
      <vt:variant>
        <vt:i4>0</vt:i4>
      </vt:variant>
      <vt:variant>
        <vt:i4>5</vt:i4>
      </vt:variant>
      <vt:variant>
        <vt:lpwstr/>
      </vt:variant>
      <vt:variant>
        <vt:lpwstr>_Toc207719305</vt:lpwstr>
      </vt:variant>
      <vt:variant>
        <vt:i4>1638455</vt:i4>
      </vt:variant>
      <vt:variant>
        <vt:i4>212</vt:i4>
      </vt:variant>
      <vt:variant>
        <vt:i4>0</vt:i4>
      </vt:variant>
      <vt:variant>
        <vt:i4>5</vt:i4>
      </vt:variant>
      <vt:variant>
        <vt:lpwstr/>
      </vt:variant>
      <vt:variant>
        <vt:lpwstr>_Toc207719304</vt:lpwstr>
      </vt:variant>
      <vt:variant>
        <vt:i4>1638455</vt:i4>
      </vt:variant>
      <vt:variant>
        <vt:i4>206</vt:i4>
      </vt:variant>
      <vt:variant>
        <vt:i4>0</vt:i4>
      </vt:variant>
      <vt:variant>
        <vt:i4>5</vt:i4>
      </vt:variant>
      <vt:variant>
        <vt:lpwstr/>
      </vt:variant>
      <vt:variant>
        <vt:lpwstr>_Toc207719303</vt:lpwstr>
      </vt:variant>
      <vt:variant>
        <vt:i4>1638455</vt:i4>
      </vt:variant>
      <vt:variant>
        <vt:i4>200</vt:i4>
      </vt:variant>
      <vt:variant>
        <vt:i4>0</vt:i4>
      </vt:variant>
      <vt:variant>
        <vt:i4>5</vt:i4>
      </vt:variant>
      <vt:variant>
        <vt:lpwstr/>
      </vt:variant>
      <vt:variant>
        <vt:lpwstr>_Toc207719302</vt:lpwstr>
      </vt:variant>
      <vt:variant>
        <vt:i4>1638455</vt:i4>
      </vt:variant>
      <vt:variant>
        <vt:i4>194</vt:i4>
      </vt:variant>
      <vt:variant>
        <vt:i4>0</vt:i4>
      </vt:variant>
      <vt:variant>
        <vt:i4>5</vt:i4>
      </vt:variant>
      <vt:variant>
        <vt:lpwstr/>
      </vt:variant>
      <vt:variant>
        <vt:lpwstr>_Toc207719301</vt:lpwstr>
      </vt:variant>
      <vt:variant>
        <vt:i4>1638455</vt:i4>
      </vt:variant>
      <vt:variant>
        <vt:i4>188</vt:i4>
      </vt:variant>
      <vt:variant>
        <vt:i4>0</vt:i4>
      </vt:variant>
      <vt:variant>
        <vt:i4>5</vt:i4>
      </vt:variant>
      <vt:variant>
        <vt:lpwstr/>
      </vt:variant>
      <vt:variant>
        <vt:lpwstr>_Toc207719300</vt:lpwstr>
      </vt:variant>
      <vt:variant>
        <vt:i4>1048630</vt:i4>
      </vt:variant>
      <vt:variant>
        <vt:i4>182</vt:i4>
      </vt:variant>
      <vt:variant>
        <vt:i4>0</vt:i4>
      </vt:variant>
      <vt:variant>
        <vt:i4>5</vt:i4>
      </vt:variant>
      <vt:variant>
        <vt:lpwstr/>
      </vt:variant>
      <vt:variant>
        <vt:lpwstr>_Toc207719299</vt:lpwstr>
      </vt:variant>
      <vt:variant>
        <vt:i4>1048630</vt:i4>
      </vt:variant>
      <vt:variant>
        <vt:i4>176</vt:i4>
      </vt:variant>
      <vt:variant>
        <vt:i4>0</vt:i4>
      </vt:variant>
      <vt:variant>
        <vt:i4>5</vt:i4>
      </vt:variant>
      <vt:variant>
        <vt:lpwstr/>
      </vt:variant>
      <vt:variant>
        <vt:lpwstr>_Toc207719298</vt:lpwstr>
      </vt:variant>
      <vt:variant>
        <vt:i4>1048630</vt:i4>
      </vt:variant>
      <vt:variant>
        <vt:i4>170</vt:i4>
      </vt:variant>
      <vt:variant>
        <vt:i4>0</vt:i4>
      </vt:variant>
      <vt:variant>
        <vt:i4>5</vt:i4>
      </vt:variant>
      <vt:variant>
        <vt:lpwstr/>
      </vt:variant>
      <vt:variant>
        <vt:lpwstr>_Toc207719297</vt:lpwstr>
      </vt:variant>
      <vt:variant>
        <vt:i4>1048630</vt:i4>
      </vt:variant>
      <vt:variant>
        <vt:i4>164</vt:i4>
      </vt:variant>
      <vt:variant>
        <vt:i4>0</vt:i4>
      </vt:variant>
      <vt:variant>
        <vt:i4>5</vt:i4>
      </vt:variant>
      <vt:variant>
        <vt:lpwstr/>
      </vt:variant>
      <vt:variant>
        <vt:lpwstr>_Toc207719296</vt:lpwstr>
      </vt:variant>
      <vt:variant>
        <vt:i4>1048630</vt:i4>
      </vt:variant>
      <vt:variant>
        <vt:i4>158</vt:i4>
      </vt:variant>
      <vt:variant>
        <vt:i4>0</vt:i4>
      </vt:variant>
      <vt:variant>
        <vt:i4>5</vt:i4>
      </vt:variant>
      <vt:variant>
        <vt:lpwstr/>
      </vt:variant>
      <vt:variant>
        <vt:lpwstr>_Toc207719295</vt:lpwstr>
      </vt:variant>
      <vt:variant>
        <vt:i4>1048630</vt:i4>
      </vt:variant>
      <vt:variant>
        <vt:i4>152</vt:i4>
      </vt:variant>
      <vt:variant>
        <vt:i4>0</vt:i4>
      </vt:variant>
      <vt:variant>
        <vt:i4>5</vt:i4>
      </vt:variant>
      <vt:variant>
        <vt:lpwstr/>
      </vt:variant>
      <vt:variant>
        <vt:lpwstr>_Toc207719294</vt:lpwstr>
      </vt:variant>
      <vt:variant>
        <vt:i4>1048630</vt:i4>
      </vt:variant>
      <vt:variant>
        <vt:i4>146</vt:i4>
      </vt:variant>
      <vt:variant>
        <vt:i4>0</vt:i4>
      </vt:variant>
      <vt:variant>
        <vt:i4>5</vt:i4>
      </vt:variant>
      <vt:variant>
        <vt:lpwstr/>
      </vt:variant>
      <vt:variant>
        <vt:lpwstr>_Toc207719293</vt:lpwstr>
      </vt:variant>
      <vt:variant>
        <vt:i4>1048630</vt:i4>
      </vt:variant>
      <vt:variant>
        <vt:i4>140</vt:i4>
      </vt:variant>
      <vt:variant>
        <vt:i4>0</vt:i4>
      </vt:variant>
      <vt:variant>
        <vt:i4>5</vt:i4>
      </vt:variant>
      <vt:variant>
        <vt:lpwstr/>
      </vt:variant>
      <vt:variant>
        <vt:lpwstr>_Toc207719292</vt:lpwstr>
      </vt:variant>
      <vt:variant>
        <vt:i4>1048630</vt:i4>
      </vt:variant>
      <vt:variant>
        <vt:i4>134</vt:i4>
      </vt:variant>
      <vt:variant>
        <vt:i4>0</vt:i4>
      </vt:variant>
      <vt:variant>
        <vt:i4>5</vt:i4>
      </vt:variant>
      <vt:variant>
        <vt:lpwstr/>
      </vt:variant>
      <vt:variant>
        <vt:lpwstr>_Toc207719291</vt:lpwstr>
      </vt:variant>
      <vt:variant>
        <vt:i4>1048630</vt:i4>
      </vt:variant>
      <vt:variant>
        <vt:i4>128</vt:i4>
      </vt:variant>
      <vt:variant>
        <vt:i4>0</vt:i4>
      </vt:variant>
      <vt:variant>
        <vt:i4>5</vt:i4>
      </vt:variant>
      <vt:variant>
        <vt:lpwstr/>
      </vt:variant>
      <vt:variant>
        <vt:lpwstr>_Toc207719290</vt:lpwstr>
      </vt:variant>
      <vt:variant>
        <vt:i4>1114166</vt:i4>
      </vt:variant>
      <vt:variant>
        <vt:i4>122</vt:i4>
      </vt:variant>
      <vt:variant>
        <vt:i4>0</vt:i4>
      </vt:variant>
      <vt:variant>
        <vt:i4>5</vt:i4>
      </vt:variant>
      <vt:variant>
        <vt:lpwstr/>
      </vt:variant>
      <vt:variant>
        <vt:lpwstr>_Toc207719289</vt:lpwstr>
      </vt:variant>
      <vt:variant>
        <vt:i4>1114166</vt:i4>
      </vt:variant>
      <vt:variant>
        <vt:i4>116</vt:i4>
      </vt:variant>
      <vt:variant>
        <vt:i4>0</vt:i4>
      </vt:variant>
      <vt:variant>
        <vt:i4>5</vt:i4>
      </vt:variant>
      <vt:variant>
        <vt:lpwstr/>
      </vt:variant>
      <vt:variant>
        <vt:lpwstr>_Toc207719288</vt:lpwstr>
      </vt:variant>
      <vt:variant>
        <vt:i4>1114166</vt:i4>
      </vt:variant>
      <vt:variant>
        <vt:i4>110</vt:i4>
      </vt:variant>
      <vt:variant>
        <vt:i4>0</vt:i4>
      </vt:variant>
      <vt:variant>
        <vt:i4>5</vt:i4>
      </vt:variant>
      <vt:variant>
        <vt:lpwstr/>
      </vt:variant>
      <vt:variant>
        <vt:lpwstr>_Toc207719287</vt:lpwstr>
      </vt:variant>
      <vt:variant>
        <vt:i4>1114166</vt:i4>
      </vt:variant>
      <vt:variant>
        <vt:i4>104</vt:i4>
      </vt:variant>
      <vt:variant>
        <vt:i4>0</vt:i4>
      </vt:variant>
      <vt:variant>
        <vt:i4>5</vt:i4>
      </vt:variant>
      <vt:variant>
        <vt:lpwstr/>
      </vt:variant>
      <vt:variant>
        <vt:lpwstr>_Toc207719286</vt:lpwstr>
      </vt:variant>
      <vt:variant>
        <vt:i4>1114166</vt:i4>
      </vt:variant>
      <vt:variant>
        <vt:i4>98</vt:i4>
      </vt:variant>
      <vt:variant>
        <vt:i4>0</vt:i4>
      </vt:variant>
      <vt:variant>
        <vt:i4>5</vt:i4>
      </vt:variant>
      <vt:variant>
        <vt:lpwstr/>
      </vt:variant>
      <vt:variant>
        <vt:lpwstr>_Toc207719285</vt:lpwstr>
      </vt:variant>
      <vt:variant>
        <vt:i4>1114166</vt:i4>
      </vt:variant>
      <vt:variant>
        <vt:i4>92</vt:i4>
      </vt:variant>
      <vt:variant>
        <vt:i4>0</vt:i4>
      </vt:variant>
      <vt:variant>
        <vt:i4>5</vt:i4>
      </vt:variant>
      <vt:variant>
        <vt:lpwstr/>
      </vt:variant>
      <vt:variant>
        <vt:lpwstr>_Toc207719284</vt:lpwstr>
      </vt:variant>
      <vt:variant>
        <vt:i4>1114166</vt:i4>
      </vt:variant>
      <vt:variant>
        <vt:i4>86</vt:i4>
      </vt:variant>
      <vt:variant>
        <vt:i4>0</vt:i4>
      </vt:variant>
      <vt:variant>
        <vt:i4>5</vt:i4>
      </vt:variant>
      <vt:variant>
        <vt:lpwstr/>
      </vt:variant>
      <vt:variant>
        <vt:lpwstr>_Toc207719283</vt:lpwstr>
      </vt:variant>
      <vt:variant>
        <vt:i4>1114166</vt:i4>
      </vt:variant>
      <vt:variant>
        <vt:i4>80</vt:i4>
      </vt:variant>
      <vt:variant>
        <vt:i4>0</vt:i4>
      </vt:variant>
      <vt:variant>
        <vt:i4>5</vt:i4>
      </vt:variant>
      <vt:variant>
        <vt:lpwstr/>
      </vt:variant>
      <vt:variant>
        <vt:lpwstr>_Toc207719282</vt:lpwstr>
      </vt:variant>
      <vt:variant>
        <vt:i4>1114166</vt:i4>
      </vt:variant>
      <vt:variant>
        <vt:i4>74</vt:i4>
      </vt:variant>
      <vt:variant>
        <vt:i4>0</vt:i4>
      </vt:variant>
      <vt:variant>
        <vt:i4>5</vt:i4>
      </vt:variant>
      <vt:variant>
        <vt:lpwstr/>
      </vt:variant>
      <vt:variant>
        <vt:lpwstr>_Toc207719281</vt:lpwstr>
      </vt:variant>
      <vt:variant>
        <vt:i4>1114166</vt:i4>
      </vt:variant>
      <vt:variant>
        <vt:i4>68</vt:i4>
      </vt:variant>
      <vt:variant>
        <vt:i4>0</vt:i4>
      </vt:variant>
      <vt:variant>
        <vt:i4>5</vt:i4>
      </vt:variant>
      <vt:variant>
        <vt:lpwstr/>
      </vt:variant>
      <vt:variant>
        <vt:lpwstr>_Toc207719280</vt:lpwstr>
      </vt:variant>
      <vt:variant>
        <vt:i4>1966134</vt:i4>
      </vt:variant>
      <vt:variant>
        <vt:i4>62</vt:i4>
      </vt:variant>
      <vt:variant>
        <vt:i4>0</vt:i4>
      </vt:variant>
      <vt:variant>
        <vt:i4>5</vt:i4>
      </vt:variant>
      <vt:variant>
        <vt:lpwstr/>
      </vt:variant>
      <vt:variant>
        <vt:lpwstr>_Toc207719279</vt:lpwstr>
      </vt:variant>
      <vt:variant>
        <vt:i4>1966134</vt:i4>
      </vt:variant>
      <vt:variant>
        <vt:i4>56</vt:i4>
      </vt:variant>
      <vt:variant>
        <vt:i4>0</vt:i4>
      </vt:variant>
      <vt:variant>
        <vt:i4>5</vt:i4>
      </vt:variant>
      <vt:variant>
        <vt:lpwstr/>
      </vt:variant>
      <vt:variant>
        <vt:lpwstr>_Toc207719278</vt:lpwstr>
      </vt:variant>
      <vt:variant>
        <vt:i4>1966134</vt:i4>
      </vt:variant>
      <vt:variant>
        <vt:i4>50</vt:i4>
      </vt:variant>
      <vt:variant>
        <vt:i4>0</vt:i4>
      </vt:variant>
      <vt:variant>
        <vt:i4>5</vt:i4>
      </vt:variant>
      <vt:variant>
        <vt:lpwstr/>
      </vt:variant>
      <vt:variant>
        <vt:lpwstr>_Toc207719277</vt:lpwstr>
      </vt:variant>
      <vt:variant>
        <vt:i4>1966134</vt:i4>
      </vt:variant>
      <vt:variant>
        <vt:i4>44</vt:i4>
      </vt:variant>
      <vt:variant>
        <vt:i4>0</vt:i4>
      </vt:variant>
      <vt:variant>
        <vt:i4>5</vt:i4>
      </vt:variant>
      <vt:variant>
        <vt:lpwstr/>
      </vt:variant>
      <vt:variant>
        <vt:lpwstr>_Toc207719276</vt:lpwstr>
      </vt:variant>
      <vt:variant>
        <vt:i4>1966134</vt:i4>
      </vt:variant>
      <vt:variant>
        <vt:i4>38</vt:i4>
      </vt:variant>
      <vt:variant>
        <vt:i4>0</vt:i4>
      </vt:variant>
      <vt:variant>
        <vt:i4>5</vt:i4>
      </vt:variant>
      <vt:variant>
        <vt:lpwstr/>
      </vt:variant>
      <vt:variant>
        <vt:lpwstr>_Toc207719275</vt:lpwstr>
      </vt:variant>
      <vt:variant>
        <vt:i4>1966134</vt:i4>
      </vt:variant>
      <vt:variant>
        <vt:i4>32</vt:i4>
      </vt:variant>
      <vt:variant>
        <vt:i4>0</vt:i4>
      </vt:variant>
      <vt:variant>
        <vt:i4>5</vt:i4>
      </vt:variant>
      <vt:variant>
        <vt:lpwstr/>
      </vt:variant>
      <vt:variant>
        <vt:lpwstr>_Toc207719274</vt:lpwstr>
      </vt:variant>
      <vt:variant>
        <vt:i4>1966134</vt:i4>
      </vt:variant>
      <vt:variant>
        <vt:i4>26</vt:i4>
      </vt:variant>
      <vt:variant>
        <vt:i4>0</vt:i4>
      </vt:variant>
      <vt:variant>
        <vt:i4>5</vt:i4>
      </vt:variant>
      <vt:variant>
        <vt:lpwstr/>
      </vt:variant>
      <vt:variant>
        <vt:lpwstr>_Toc207719273</vt:lpwstr>
      </vt:variant>
      <vt:variant>
        <vt:i4>1966134</vt:i4>
      </vt:variant>
      <vt:variant>
        <vt:i4>20</vt:i4>
      </vt:variant>
      <vt:variant>
        <vt:i4>0</vt:i4>
      </vt:variant>
      <vt:variant>
        <vt:i4>5</vt:i4>
      </vt:variant>
      <vt:variant>
        <vt:lpwstr/>
      </vt:variant>
      <vt:variant>
        <vt:lpwstr>_Toc207719272</vt:lpwstr>
      </vt:variant>
      <vt:variant>
        <vt:i4>1966134</vt:i4>
      </vt:variant>
      <vt:variant>
        <vt:i4>14</vt:i4>
      </vt:variant>
      <vt:variant>
        <vt:i4>0</vt:i4>
      </vt:variant>
      <vt:variant>
        <vt:i4>5</vt:i4>
      </vt:variant>
      <vt:variant>
        <vt:lpwstr/>
      </vt:variant>
      <vt:variant>
        <vt:lpwstr>_Toc207719271</vt:lpwstr>
      </vt:variant>
      <vt:variant>
        <vt:i4>1966134</vt:i4>
      </vt:variant>
      <vt:variant>
        <vt:i4>8</vt:i4>
      </vt:variant>
      <vt:variant>
        <vt:i4>0</vt:i4>
      </vt:variant>
      <vt:variant>
        <vt:i4>5</vt:i4>
      </vt:variant>
      <vt:variant>
        <vt:lpwstr/>
      </vt:variant>
      <vt:variant>
        <vt:lpwstr>_Toc207719270</vt:lpwstr>
      </vt:variant>
      <vt:variant>
        <vt:i4>2031670</vt:i4>
      </vt:variant>
      <vt:variant>
        <vt:i4>2</vt:i4>
      </vt:variant>
      <vt:variant>
        <vt:i4>0</vt:i4>
      </vt:variant>
      <vt:variant>
        <vt:i4>5</vt:i4>
      </vt:variant>
      <vt:variant>
        <vt:lpwstr/>
      </vt:variant>
      <vt:variant>
        <vt:lpwstr>_Toc207719269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Rendahl</dc:creator>
  <cp:keywords/>
  <dc:description/>
  <cp:lastModifiedBy>Lisa Jussila</cp:lastModifiedBy>
  <cp:revision>37</cp:revision>
  <cp:lastPrinted>2025-10-10T06:50:00Z</cp:lastPrinted>
  <dcterms:created xsi:type="dcterms:W3CDTF">2025-10-10T06:22:00Z</dcterms:created>
  <dcterms:modified xsi:type="dcterms:W3CDTF">2025-11-24T12:12:00Z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0x01010086E83CFB938FDD4A976A0C47108794BC</vt:lpwstr>
  </property>
  <property fmtid="{D5CDD505-2E9C-101B-9397-08002B2CF9AE}" pid="3" name="_DocHome">
    <vt:i4>959361303</vt:i4>
  </property>
  <property fmtid="{D5CDD505-2E9C-101B-9397-08002B2CF9AE}" pid="4" name="Order">
    <vt:r8>9386400</vt:r8>
  </property>
  <property fmtid="{D5CDD505-2E9C-101B-9397-08002B2CF9AE}" pid="5" name="MediaServiceImageTags">
    <vt:lpwstr/>
  </property>
  <property fmtid="{D5CDD505-2E9C-101B-9397-08002B2CF9AE}" pid="6" name="docLang">
    <vt:lpwstr>sv</vt:lpwstr>
  </property>
</Properties>
</file>